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9A29" w14:textId="6934F412" w:rsidR="0064369A" w:rsidRPr="00295AC1" w:rsidRDefault="0064369A" w:rsidP="0064369A">
      <w:pPr>
        <w:rPr>
          <w:rFonts w:ascii="Times New Roman" w:hAnsi="Times New Roman" w:cs="Times New Roman"/>
          <w:sz w:val="24"/>
          <w:szCs w:val="24"/>
        </w:rPr>
      </w:pPr>
      <w:r w:rsidRPr="00295AC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295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5</w:t>
      </w:r>
      <w:r w:rsidRPr="00295AC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295AC1">
        <w:rPr>
          <w:rFonts w:ascii="Times New Roman" w:hAnsi="Times New Roman" w:cs="Times New Roman"/>
          <w:sz w:val="24"/>
          <w:szCs w:val="24"/>
        </w:rPr>
        <w:t>Types of intraocular lens for cataract surgery in 2020</w:t>
      </w:r>
    </w:p>
    <w:tbl>
      <w:tblPr>
        <w:tblOverlap w:val="never"/>
        <w:tblW w:w="13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2669"/>
        <w:gridCol w:w="3231"/>
        <w:gridCol w:w="3231"/>
        <w:gridCol w:w="1080"/>
      </w:tblGrid>
      <w:tr w:rsidR="00681120" w:rsidRPr="00681120" w14:paraId="27A5ACC7" w14:textId="77777777" w:rsidTr="00A43042">
        <w:trPr>
          <w:trHeight w:val="91"/>
        </w:trPr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31BD1" w14:textId="77777777" w:rsidR="0064369A" w:rsidRPr="00681120" w:rsidRDefault="0064369A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맑은 고딕" w:eastAsia="Times New Roman" w:hAnsi="맑은 고딕" w:cs="맑은 고딕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F03C1" w14:textId="77777777" w:rsidR="0064369A" w:rsidRPr="00681120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bCs/>
                <w:color w:val="000000" w:themeColor="text1"/>
                <w:kern w:val="0"/>
                <w:sz w:val="22"/>
              </w:rPr>
              <w:t>Total</w:t>
            </w:r>
            <w:r w:rsidR="00681120" w:rsidRP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 (%)</w:t>
            </w: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FF35C" w14:textId="38D96E16" w:rsidR="0064369A" w:rsidRPr="00681120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U</w:t>
            </w:r>
            <w:r w:rsidRPr="0068112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se of non-NHIS-covered IOLs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81120" w:rsidRP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 (%)</w:t>
            </w: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C7CB" w14:textId="115B81B5" w:rsidR="0064369A" w:rsidRPr="00681120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bCs/>
                <w:color w:val="000000" w:themeColor="text1"/>
                <w:kern w:val="0"/>
                <w:sz w:val="22"/>
              </w:rPr>
              <w:t>Use of NHIS-covered IOLs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81120" w:rsidRP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 (%)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89980" w14:textId="77777777" w:rsidR="0064369A" w:rsidRPr="00681120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bCs/>
                <w:color w:val="000000" w:themeColor="text1"/>
                <w:kern w:val="0"/>
                <w:sz w:val="22"/>
              </w:rPr>
              <w:t>p-value</w:t>
            </w:r>
          </w:p>
        </w:tc>
      </w:tr>
      <w:tr w:rsidR="00681120" w:rsidRPr="00681120" w14:paraId="37BBB590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09A4" w14:textId="52393EFB" w:rsidR="0064369A" w:rsidRPr="00681120" w:rsidRDefault="0064369A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Number of Cataract Surgery</w:t>
            </w:r>
            <w:r w:rsidR="00A43042"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 (%)</w:t>
            </w:r>
          </w:p>
        </w:tc>
        <w:tc>
          <w:tcPr>
            <w:tcW w:w="26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886A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619,771 (100.0)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D011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237,411 (38.3)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511B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382,360 (61.7)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65945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69B1AAEE" w14:textId="77777777" w:rsidTr="00A43042">
        <w:trPr>
          <w:trHeight w:val="91"/>
        </w:trPr>
        <w:tc>
          <w:tcPr>
            <w:tcW w:w="33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14C7" w14:textId="77777777" w:rsidR="0064369A" w:rsidRPr="00681120" w:rsidRDefault="0064369A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- mean, SD</w:t>
            </w:r>
          </w:p>
        </w:tc>
        <w:tc>
          <w:tcPr>
            <w:tcW w:w="266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EA5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65.84 </w:t>
            </w:r>
            <w:r w:rsidRPr="00681120">
              <w:rPr>
                <w:rFonts w:ascii="맑은 고딕" w:eastAsia="굴림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 10.32</w:t>
            </w: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C3FB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58.38</w:t>
            </w:r>
            <w:r w:rsidRPr="00681120">
              <w:rPr>
                <w:rFonts w:ascii="맑은 고딕" w:eastAsia="굴림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 7.88</w:t>
            </w: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580F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70.47</w:t>
            </w:r>
            <w:r w:rsidRPr="00681120">
              <w:rPr>
                <w:rFonts w:ascii="맑은 고딕" w:eastAsia="굴림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 8.84</w:t>
            </w:r>
          </w:p>
        </w:tc>
        <w:tc>
          <w:tcPr>
            <w:tcW w:w="107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F3C85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681120" w:rsidRPr="00681120" w14:paraId="105D7204" w14:textId="77777777" w:rsidTr="00A43042">
        <w:trPr>
          <w:trHeight w:val="91"/>
        </w:trPr>
        <w:tc>
          <w:tcPr>
            <w:tcW w:w="337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76CF6" w14:textId="77777777" w:rsidR="0064369A" w:rsidRPr="00681120" w:rsidRDefault="0064369A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distribution - no. (%)</w:t>
            </w:r>
          </w:p>
        </w:tc>
        <w:tc>
          <w:tcPr>
            <w:tcW w:w="2669" w:type="dxa"/>
            <w:tcBorders>
              <w:top w:val="dotted" w:sz="2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C06EA" w14:textId="77777777" w:rsidR="0064369A" w:rsidRPr="00681120" w:rsidRDefault="0064369A" w:rsidP="00C84186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07E9" w14:textId="77777777" w:rsidR="0064369A" w:rsidRPr="00681120" w:rsidRDefault="0064369A" w:rsidP="00C84186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66BBC" w14:textId="77777777" w:rsidR="0064369A" w:rsidRPr="00681120" w:rsidRDefault="0064369A" w:rsidP="00C84186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FC8F6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681120" w:rsidRPr="00681120" w14:paraId="1992F169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BC59D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&lt;30</w:t>
            </w: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900C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769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(0.1)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F676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427 (55.5)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EE5B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342 (44.5)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211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4287E8F6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1280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30-34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68BA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454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(0.1)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10C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252 (55.5)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DDE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202 (44.5)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2D41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69ED0454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0F0BE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35-39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209EE4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1,443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(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0.2)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C39A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854 (59.2)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0860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589 (40.8)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707A4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53489341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FDFB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40-44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DB5C80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5,266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(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0.9)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87DEE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3,734 (70.9)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EEB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1,532 (29.1)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A122F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5C2C71E6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5F9F5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45-49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930192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26,490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(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4.3)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02883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22,018 (83.1)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F07C7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4,472 (16.9)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A1D22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함초롬바탕" w:eastAsia="굴림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681120" w:rsidRPr="00681120" w14:paraId="40D2B40C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A6883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50-54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2828E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59,658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(9.6)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6126B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49,445 (82.9)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D46F3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10,213 (17.1)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7A35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2F9F3CEC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100A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 w:rsidRPr="0068112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5-59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E4E1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82,425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(13.3)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7964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59,535 (72.2)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B66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22,890 (27.8)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C61D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1C6D2C79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0347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60-64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77097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100,906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(16.3)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3ABB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52,674 (52.2)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E4A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48,232 (47.8)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013B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12E75125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D123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65-69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E183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101,382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(16.4)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4877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29,592 (29.2)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C9F5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71,790 (70.8)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95D8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6F30201F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AB78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EE8D2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100,747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(16.3)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8C0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11,917( 11.8)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4DF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88,830 (88.2)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2A57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560CDCC8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4145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DBF38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84,154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(13.6)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A84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4,759 (5.7)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D75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79,395 (94.3)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1963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7C5614B1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BB33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06581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42,294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(6.8)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AE66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1,739 (4.1)</w:t>
            </w: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6329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40,555 (95.9)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E926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43833CF6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CBDB" w14:textId="77777777" w:rsidR="0064369A" w:rsidRPr="00681120" w:rsidRDefault="0064369A" w:rsidP="00C84186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≥85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54A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13,783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(2.2)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023C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465 (3.4)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70AB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8112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13,318 (96.6)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24CA" w14:textId="77777777" w:rsidR="0064369A" w:rsidRPr="00681120" w:rsidRDefault="0064369A" w:rsidP="00C84186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6667ECE4" w14:textId="77777777" w:rsidTr="00A43042">
        <w:trPr>
          <w:trHeight w:val="91"/>
        </w:trPr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9292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0"/>
              </w:rPr>
              <w:t>&lt;65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19F6B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>2</w:t>
            </w:r>
            <w:r w:rsidRPr="00681120">
              <w:rPr>
                <w:rFonts w:ascii="Times New Roman" w:hAnsi="굴림" w:cs="굴림"/>
                <w:color w:val="000000" w:themeColor="text1"/>
                <w:kern w:val="0"/>
                <w:sz w:val="22"/>
              </w:rPr>
              <w:t>77,411 (44.8)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7E13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굴림" w:hAnsi="굴림" w:cs="굴림" w:hint="eastAsia"/>
                <w:color w:val="000000" w:themeColor="text1"/>
                <w:kern w:val="0"/>
                <w:sz w:val="22"/>
              </w:rPr>
              <w:t>188,939 (</w:t>
            </w:r>
            <w:r w:rsidRPr="00681120"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  <w:t>68.1</w:t>
            </w:r>
            <w:r w:rsidRPr="00681120">
              <w:rPr>
                <w:rFonts w:ascii="Times New Roman" w:eastAsia="굴림" w:hAnsi="굴림" w:cs="굴림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6D34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>88,472 (</w:t>
            </w:r>
            <w:r w:rsidRPr="00681120">
              <w:rPr>
                <w:rFonts w:ascii="Times New Roman" w:hAnsi="굴림" w:cs="굴림"/>
                <w:color w:val="000000" w:themeColor="text1"/>
                <w:kern w:val="0"/>
                <w:sz w:val="22"/>
              </w:rPr>
              <w:t>31.9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69D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kern w:val="0"/>
                <w:sz w:val="22"/>
              </w:rPr>
              <w:t>&lt;0.001</w:t>
            </w:r>
          </w:p>
        </w:tc>
      </w:tr>
      <w:tr w:rsidR="00681120" w:rsidRPr="00681120" w14:paraId="31FCC70D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C816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0"/>
              </w:rPr>
              <w:t>≥65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C4FE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굴림" w:hAnsi="굴림" w:cs="굴림" w:hint="eastAsia"/>
                <w:color w:val="000000" w:themeColor="text1"/>
                <w:kern w:val="0"/>
                <w:sz w:val="22"/>
              </w:rPr>
              <w:t>342,360 (55.2)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0550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굴림" w:hAnsi="굴림" w:cs="굴림" w:hint="eastAsia"/>
                <w:color w:val="000000" w:themeColor="text1"/>
                <w:kern w:val="0"/>
                <w:sz w:val="22"/>
              </w:rPr>
              <w:t>48,472 (</w:t>
            </w:r>
            <w:r w:rsidRPr="00681120"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  <w:t>14.2</w:t>
            </w:r>
            <w:r w:rsidRPr="00681120">
              <w:rPr>
                <w:rFonts w:ascii="Times New Roman" w:eastAsia="굴림" w:hAnsi="굴림" w:cs="굴림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9B04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>293,888 (</w:t>
            </w:r>
            <w:r w:rsidRPr="00681120">
              <w:rPr>
                <w:rFonts w:ascii="Times New Roman" w:hAnsi="굴림" w:cs="굴림"/>
                <w:color w:val="000000" w:themeColor="text1"/>
                <w:kern w:val="0"/>
                <w:sz w:val="22"/>
              </w:rPr>
              <w:t>85.8</w:t>
            </w:r>
            <w:r w:rsidRPr="00681120">
              <w:rPr>
                <w:rFonts w:ascii="Times New Roman" w:hAnsi="굴림" w:cs="굴림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B0D5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70ADB341" w14:textId="77777777" w:rsidTr="00A43042">
        <w:trPr>
          <w:trHeight w:val="91"/>
        </w:trPr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D183C" w14:textId="77777777" w:rsidR="00681120" w:rsidRPr="00681120" w:rsidRDefault="00681120" w:rsidP="00681120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Sex - no. (%)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79FD1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15F4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60363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CCD52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681120" w:rsidRPr="00681120" w14:paraId="6930ECE3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2B72E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A2F37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244,854 (39.5)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1F9BE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78,715 (32.1)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6C0AC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166,139 (67.9)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A475F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475BC48B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CB787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Female</w:t>
            </w:r>
          </w:p>
        </w:tc>
        <w:tc>
          <w:tcPr>
            <w:tcW w:w="2669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98192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374,917 (60.5)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9B79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158,696 (42.3)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5E33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216,221 (57.7)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BC470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66C7865B" w14:textId="77777777" w:rsidTr="00A43042">
        <w:trPr>
          <w:trHeight w:val="91"/>
        </w:trPr>
        <w:tc>
          <w:tcPr>
            <w:tcW w:w="337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E9C1" w14:textId="77777777" w:rsidR="00681120" w:rsidRPr="00681120" w:rsidRDefault="004B0B66" w:rsidP="0068112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24282E">
              <w:rPr>
                <w:rFonts w:ascii="Times New Roman" w:eastAsia="Times New Roman" w:hAnsi="Times New Roman" w:cs="Times New Roman" w:hint="eastAsia"/>
                <w:kern w:val="0"/>
                <w:sz w:val="22"/>
              </w:rPr>
              <w:lastRenderedPageBreak/>
              <w:t>Place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of Surgery </w:t>
            </w:r>
            <w:r w:rsidR="00681120"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- no. (%)</w:t>
            </w:r>
          </w:p>
        </w:tc>
        <w:tc>
          <w:tcPr>
            <w:tcW w:w="2669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7621C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BB394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231" w:type="dxa"/>
            <w:tcBorders>
              <w:top w:val="dotted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4DB5A" w14:textId="77777777" w:rsidR="00681120" w:rsidRPr="00681120" w:rsidRDefault="00681120" w:rsidP="0068112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FFA71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681120" w:rsidRPr="00681120" w14:paraId="4F68BE30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A51F0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Tertiary hospital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627D9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30,756 (5.0)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8A7F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3,477(11.3)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FBBB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27,279 (88.7)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A2DB8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564BE20C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292F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General hospital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9935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15,616 (2.5)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77BBF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1,269 (8.1)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3090D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14,347</w:t>
            </w: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(91.9)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F408A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4DFF516C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BC020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Hospital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65655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47,224 (7.6)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AB207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17,624</w:t>
            </w: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(37.3)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C8464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29,600</w:t>
            </w: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(62.7)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FF177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함초롬바탕" w:eastAsia="굴림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681120" w:rsidRPr="00681120" w14:paraId="2C48DBEA" w14:textId="77777777" w:rsidTr="00A43042">
        <w:trPr>
          <w:trHeight w:val="91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8B5A" w14:textId="77777777" w:rsidR="00681120" w:rsidRPr="00681120" w:rsidRDefault="00681120" w:rsidP="0068112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Clinic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5E3D8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bottom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굴림" w:cs="굴림"/>
                <w:color w:val="000000" w:themeColor="text1"/>
                <w:kern w:val="0"/>
                <w:sz w:val="22"/>
              </w:rPr>
              <w:t>526,175 (84.9)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2C1BD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215,041 (40.9)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F5BA2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311,134</w:t>
            </w:r>
            <w:r w:rsidRPr="00681120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(59.1)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25E1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굴림" w:cs="굴림"/>
                <w:color w:val="000000" w:themeColor="text1"/>
                <w:kern w:val="0"/>
                <w:sz w:val="22"/>
              </w:rPr>
            </w:pPr>
            <w:r w:rsidRPr="00681120">
              <w:rPr>
                <w:rFonts w:ascii="맑은 고딕" w:eastAsia="Times New Roman" w:hAnsi="맑은 고딕" w:cs="맑은 고딕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81120" w:rsidRPr="00681120" w14:paraId="594776DE" w14:textId="77777777" w:rsidTr="00A43042">
        <w:trPr>
          <w:trHeight w:val="9"/>
        </w:trPr>
        <w:tc>
          <w:tcPr>
            <w:tcW w:w="135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7C2D" w14:textId="77777777" w:rsidR="00681120" w:rsidRPr="00681120" w:rsidRDefault="00681120" w:rsidP="0068112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S.D, Standard Deviation; </w:t>
            </w:r>
            <w:r w:rsidRPr="00681120"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2"/>
              </w:rPr>
              <w:t>NHIS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681120"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National Health Insurance</w:t>
            </w:r>
            <w:r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 Service; IOLs, intraocular lens</w:t>
            </w:r>
          </w:p>
          <w:p w14:paraId="0C8D7E80" w14:textId="7BBF1F7C" w:rsidR="00681120" w:rsidRPr="00681120" w:rsidRDefault="00A43042" w:rsidP="0068112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="00681120"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Only for cataract surgeries reimbursed by DRG payment system</w:t>
            </w:r>
          </w:p>
          <w:p w14:paraId="2B3AB82A" w14:textId="09CB1610" w:rsidR="00681120" w:rsidRPr="00681120" w:rsidRDefault="00A43042" w:rsidP="0068112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81120" w:rsidRPr="006811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The percent was calculated are calculated as the horizontal sum was 100.</w:t>
            </w:r>
          </w:p>
          <w:p w14:paraId="06B7EE8E" w14:textId="77777777" w:rsidR="00681120" w:rsidRPr="00681120" w:rsidRDefault="00681120" w:rsidP="00681120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Times New Roman" w:hAnsi="맑은 고딕" w:cs="맑은 고딕"/>
                <w:color w:val="000000" w:themeColor="text1"/>
                <w:kern w:val="0"/>
                <w:sz w:val="22"/>
              </w:rPr>
            </w:pPr>
          </w:p>
        </w:tc>
      </w:tr>
    </w:tbl>
    <w:p w14:paraId="3AA630ED" w14:textId="0DB6F67F" w:rsidR="005B1996" w:rsidRDefault="005B1996">
      <w:pPr>
        <w:widowControl/>
        <w:wordWrap/>
        <w:autoSpaceDE/>
        <w:autoSpaceDN/>
        <w:rPr>
          <w:rFonts w:ascii="Times New Roman" w:hAnsi="Times New Roman" w:cs="Times New Roman"/>
        </w:rPr>
      </w:pPr>
      <w:bookmarkStart w:id="0" w:name="_GoBack"/>
      <w:bookmarkEnd w:id="0"/>
    </w:p>
    <w:sectPr w:rsidR="005B1996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4FBA" w14:textId="77777777" w:rsidR="008E2F09" w:rsidRDefault="008E2F09" w:rsidP="00160740">
      <w:pPr>
        <w:spacing w:after="0" w:line="240" w:lineRule="auto"/>
      </w:pPr>
      <w:r>
        <w:separator/>
      </w:r>
    </w:p>
  </w:endnote>
  <w:endnote w:type="continuationSeparator" w:id="0">
    <w:p w14:paraId="2C1B7E11" w14:textId="77777777" w:rsidR="008E2F09" w:rsidRDefault="008E2F09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7E1D" w14:textId="77777777" w:rsidR="008E2F09" w:rsidRDefault="008E2F09" w:rsidP="00160740">
      <w:pPr>
        <w:spacing w:after="0" w:line="240" w:lineRule="auto"/>
      </w:pPr>
      <w:r>
        <w:separator/>
      </w:r>
    </w:p>
  </w:footnote>
  <w:footnote w:type="continuationSeparator" w:id="0">
    <w:p w14:paraId="0675790A" w14:textId="77777777" w:rsidR="008E2F09" w:rsidRDefault="008E2F09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83F23"/>
    <w:rsid w:val="00160740"/>
    <w:rsid w:val="001A2A24"/>
    <w:rsid w:val="001E05C7"/>
    <w:rsid w:val="002435DD"/>
    <w:rsid w:val="004B0B66"/>
    <w:rsid w:val="005036AB"/>
    <w:rsid w:val="005B1996"/>
    <w:rsid w:val="0064369A"/>
    <w:rsid w:val="0067418A"/>
    <w:rsid w:val="00681120"/>
    <w:rsid w:val="00815EDB"/>
    <w:rsid w:val="008E2F09"/>
    <w:rsid w:val="00A43042"/>
    <w:rsid w:val="00B646FB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2024-05-13T11:09:00Z</dcterms:created>
  <dcterms:modified xsi:type="dcterms:W3CDTF">2024-05-13T11:09:00Z</dcterms:modified>
</cp:coreProperties>
</file>