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496B3" w14:textId="43B12B98" w:rsidR="0045640C" w:rsidRPr="00FF5A33" w:rsidRDefault="00701BC9" w:rsidP="001B331D">
      <w:pPr>
        <w:widowControl/>
        <w:wordWrap/>
        <w:autoSpaceDE/>
        <w:autoSpaceDN/>
        <w:spacing w:line="240" w:lineRule="auto"/>
        <w:rPr>
          <w:rFonts w:cs="Times New Roman"/>
          <w:sz w:val="24"/>
          <w:szCs w:val="28"/>
        </w:rPr>
      </w:pPr>
      <w:bookmarkStart w:id="0" w:name="_Hlk144123937"/>
      <w:bookmarkStart w:id="1" w:name="_GoBack"/>
      <w:bookmarkEnd w:id="1"/>
      <w:r w:rsidRPr="009C532D">
        <w:rPr>
          <w:rFonts w:cs="Times New Roman"/>
          <w:sz w:val="20"/>
        </w:rPr>
        <w:t xml:space="preserve">Supplementary Material </w:t>
      </w:r>
      <w:r w:rsidR="00F12772" w:rsidRPr="009C532D">
        <w:rPr>
          <w:rFonts w:cs="Times New Roman"/>
          <w:sz w:val="20"/>
        </w:rPr>
        <w:t>3</w:t>
      </w:r>
      <w:r w:rsidR="0045640C" w:rsidRPr="009C532D">
        <w:rPr>
          <w:rFonts w:cs="Times New Roman"/>
          <w:sz w:val="20"/>
        </w:rPr>
        <w:t>. Distribution of burnout by key covariates among EMS providers in Seoul (N=693)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5"/>
        <w:gridCol w:w="1145"/>
        <w:gridCol w:w="1159"/>
        <w:gridCol w:w="1171"/>
      </w:tblGrid>
      <w:tr w:rsidR="00AF4A04" w:rsidRPr="003C3D56" w14:paraId="125ECE4A" w14:textId="77777777" w:rsidTr="00AF4A04">
        <w:trPr>
          <w:trHeight w:val="78"/>
        </w:trPr>
        <w:tc>
          <w:tcPr>
            <w:tcW w:w="312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64A6A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181E0" w14:textId="683A3ACF" w:rsidR="0045640C" w:rsidRPr="00487AA6" w:rsidRDefault="00487AA6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eastAsiaTheme="minorEastAsia" w:cs="Times New Roman"/>
                <w:kern w:val="0"/>
                <w:sz w:val="20"/>
                <w:szCs w:val="16"/>
              </w:rPr>
            </w:pPr>
            <w:r>
              <w:rPr>
                <w:rFonts w:eastAsiaTheme="minorEastAsia" w:cs="Times New Roman" w:hint="eastAsia"/>
                <w:kern w:val="0"/>
                <w:sz w:val="20"/>
                <w:szCs w:val="16"/>
              </w:rPr>
              <w:t>P</w:t>
            </w:r>
            <w:r>
              <w:rPr>
                <w:rFonts w:eastAsiaTheme="minorEastAsia" w:cs="Times New Roman"/>
                <w:kern w:val="0"/>
                <w:sz w:val="20"/>
                <w:szCs w:val="16"/>
              </w:rPr>
              <w:t>B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03F26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kern w:val="0"/>
                <w:sz w:val="20"/>
                <w:szCs w:val="16"/>
              </w:rPr>
              <w:t>WRB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3674C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kern w:val="0"/>
                <w:sz w:val="20"/>
                <w:szCs w:val="16"/>
              </w:rPr>
              <w:t>CRB</w:t>
            </w:r>
          </w:p>
        </w:tc>
      </w:tr>
      <w:tr w:rsidR="00AF4A04" w:rsidRPr="003C3D56" w14:paraId="65965738" w14:textId="77777777" w:rsidTr="00AF4A04">
        <w:trPr>
          <w:trHeight w:val="78"/>
        </w:trPr>
        <w:tc>
          <w:tcPr>
            <w:tcW w:w="312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1CB423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798F4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>Mean (SD)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943E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>Mean (SD)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F2ED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>Mean (SD)</w:t>
            </w:r>
          </w:p>
        </w:tc>
      </w:tr>
      <w:tr w:rsidR="00AF4A04" w:rsidRPr="003C3D56" w14:paraId="4CEE1F1B" w14:textId="77777777" w:rsidTr="00E32F8B">
        <w:trPr>
          <w:trHeight w:val="405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CF97A" w14:textId="77777777" w:rsidR="0045640C" w:rsidRPr="00204842" w:rsidRDefault="0045640C" w:rsidP="00E32F8B">
            <w:pPr>
              <w:widowControl/>
              <w:wordWrap/>
              <w:autoSpaceDE/>
              <w:autoSpaceDN/>
              <w:spacing w:line="240" w:lineRule="auto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>Overall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B9A02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54.4 (24.0)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00CA6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53.9 (22.8)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238E9" w14:textId="77777777" w:rsidR="0045640C" w:rsidRPr="00204842" w:rsidRDefault="0045640C" w:rsidP="00355C8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53.7 (24.6)</w:t>
            </w:r>
          </w:p>
        </w:tc>
      </w:tr>
      <w:tr w:rsidR="00AF4A04" w:rsidRPr="003C3D56" w14:paraId="30FA8987" w14:textId="77777777" w:rsidTr="00AF4A04">
        <w:trPr>
          <w:trHeight w:val="42"/>
        </w:trPr>
        <w:tc>
          <w:tcPr>
            <w:tcW w:w="3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E31" w14:textId="3F4CAE8D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eastAsiaTheme="minorEastAsia" w:cs="Times New Roman" w:hint="eastAsia"/>
                <w:color w:val="000000"/>
                <w:kern w:val="0"/>
                <w:sz w:val="20"/>
                <w:szCs w:val="16"/>
              </w:rPr>
              <w:t>S</w:t>
            </w:r>
            <w:r w:rsidRPr="00204842">
              <w:rPr>
                <w:rFonts w:eastAsiaTheme="minorEastAsia" w:cs="Times New Roman"/>
                <w:color w:val="000000"/>
                <w:kern w:val="0"/>
                <w:sz w:val="20"/>
                <w:szCs w:val="16"/>
              </w:rPr>
              <w:t>ex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F06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A11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E5D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AF4A04" w:rsidRPr="003C3D56" w14:paraId="58FBE486" w14:textId="77777777" w:rsidTr="00AF4A04">
        <w:trPr>
          <w:trHeight w:val="51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D5C4" w14:textId="228DAD69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Male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6BE4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53.3 (24.4)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B954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52.8 (23.3)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D1D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52.5 (25.0)</w:t>
            </w:r>
          </w:p>
        </w:tc>
      </w:tr>
      <w:tr w:rsidR="00AF4A04" w:rsidRPr="003C3D56" w14:paraId="53607C61" w14:textId="77777777" w:rsidTr="00AF4A04">
        <w:trPr>
          <w:trHeight w:val="51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ACF55" w14:textId="7C38F2CA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Female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C3E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59.5 (21.3)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339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58.9 (19.4)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382E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59.3 (21.7)</w:t>
            </w:r>
          </w:p>
        </w:tc>
      </w:tr>
      <w:tr w:rsidR="00AF4A04" w:rsidRPr="003C3D56" w14:paraId="27D6DCEA" w14:textId="77777777" w:rsidTr="00AF4A04">
        <w:trPr>
          <w:trHeight w:val="42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6723" w14:textId="06AA688E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>Age (yr)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1A6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AF2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D17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AF4A04" w:rsidRPr="003C3D56" w14:paraId="2FB830F1" w14:textId="77777777" w:rsidTr="00AF4A04">
        <w:trPr>
          <w:trHeight w:val="51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C66F" w14:textId="23B034D3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21~30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90D4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54.5 (22.1)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DC46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55.9 (21.2)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394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53.7 (21.8)</w:t>
            </w:r>
          </w:p>
        </w:tc>
      </w:tr>
      <w:tr w:rsidR="00AF4A04" w:rsidRPr="003C3D56" w14:paraId="7B099541" w14:textId="77777777" w:rsidTr="00AF4A04">
        <w:trPr>
          <w:trHeight w:val="51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4B97" w14:textId="778730F9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31~35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C8F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55.9 (23.4)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518F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55.6 (22.7)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2579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55.1 (26.0)</w:t>
            </w:r>
          </w:p>
        </w:tc>
      </w:tr>
      <w:tr w:rsidR="00AF4A04" w:rsidRPr="003C3D56" w14:paraId="3145C6EA" w14:textId="77777777" w:rsidTr="00AF4A04">
        <w:trPr>
          <w:trHeight w:val="51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A05" w14:textId="6CA27C8D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36~40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BD1F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56.5 (25.0)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32D7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55.6 (23.4)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3A9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55.4 (24.7)</w:t>
            </w:r>
          </w:p>
        </w:tc>
      </w:tr>
      <w:tr w:rsidR="00AF4A04" w:rsidRPr="003C3D56" w14:paraId="1F6F001A" w14:textId="77777777" w:rsidTr="00AF4A04">
        <w:trPr>
          <w:trHeight w:val="92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D5D9" w14:textId="47ABD86B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41~60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4D3A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48.4 (25.1)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978A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46.1 (22.5)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577B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48.8 (24.4)</w:t>
            </w:r>
          </w:p>
        </w:tc>
      </w:tr>
      <w:tr w:rsidR="00AF4A04" w:rsidRPr="003C3D56" w14:paraId="5B67A6CD" w14:textId="77777777" w:rsidTr="00AF4A04">
        <w:trPr>
          <w:trHeight w:val="42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9DA5" w14:textId="09D072B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>Household size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7F4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E94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35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AF4A04" w:rsidRPr="003C3D56" w14:paraId="04C9127F" w14:textId="77777777" w:rsidTr="00AF4A04">
        <w:trPr>
          <w:trHeight w:val="51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EC60" w14:textId="167F932B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One person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6F9E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55.9 (24.3)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5414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55.2 (23.7)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8DC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53.8 (24.4)</w:t>
            </w:r>
          </w:p>
        </w:tc>
      </w:tr>
      <w:tr w:rsidR="00AF4A04" w:rsidRPr="003C3D56" w14:paraId="6C6B372F" w14:textId="77777777" w:rsidTr="00AF4A04">
        <w:trPr>
          <w:trHeight w:val="51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52E0" w14:textId="4F038EF4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Two people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32D1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58.3 (23.1)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54C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58.5 (21.2)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B38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57.4 (23.5)</w:t>
            </w:r>
          </w:p>
        </w:tc>
      </w:tr>
      <w:tr w:rsidR="00AF4A04" w:rsidRPr="003C3D56" w14:paraId="4F543AB0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5CA" w14:textId="6C5E2CA4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Three people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3FF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54.7 (23.1)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C58C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54.1 (22.6)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504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53.6 (24.8)</w:t>
            </w:r>
          </w:p>
        </w:tc>
      </w:tr>
      <w:tr w:rsidR="00AF4A04" w:rsidRPr="003C3D56" w14:paraId="171B8E56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40AF" w14:textId="776C92E3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Four people or more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761C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50.5 (24.8)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BF7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49.8 (22.9)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A9037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51.2 (25.1)</w:t>
            </w:r>
          </w:p>
        </w:tc>
      </w:tr>
      <w:tr w:rsidR="00AF4A04" w:rsidRPr="003C3D56" w14:paraId="14E9E69D" w14:textId="77777777" w:rsidTr="00AF4A04">
        <w:trPr>
          <w:trHeight w:val="57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497E" w14:textId="4E3D9A7E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>Years of experience (yr)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2ED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575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290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AF4A04" w:rsidRPr="003C3D56" w14:paraId="41128AF8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76B" w14:textId="786969A1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&lt;5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2187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53.9 (22.4)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030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53.8 (22.2)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B66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50.4 (22.9)</w:t>
            </w:r>
          </w:p>
        </w:tc>
      </w:tr>
      <w:tr w:rsidR="00AF4A04" w:rsidRPr="003C3D56" w14:paraId="44E10E10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1CDD" w14:textId="2DE05228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5~9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432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57.7 (23.0)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6BBD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57.4 (22.0)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A89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57.8 (24.5)</w:t>
            </w:r>
          </w:p>
        </w:tc>
      </w:tr>
      <w:tr w:rsidR="00AF4A04" w:rsidRPr="003C3D56" w14:paraId="0F29C9C7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47CB" w14:textId="0A7A8189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10~14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FF14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54.9 (28.1)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923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53.7 (25.3)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6A5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57.3 (27.6)</w:t>
            </w:r>
          </w:p>
        </w:tc>
      </w:tr>
      <w:tr w:rsidR="00AF4A04" w:rsidRPr="003C3D56" w14:paraId="618A96C5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E8AEB" w14:textId="4F9637B6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</w:t>
            </w:r>
            <w:r w:rsidRPr="00204842">
              <w:rPr>
                <w:rFonts w:cs="Times New Roman" w:hint="eastAsia"/>
                <w:color w:val="000000"/>
                <w:kern w:val="0"/>
                <w:sz w:val="20"/>
                <w:szCs w:val="16"/>
              </w:rPr>
              <w:t>≥</w:t>
            </w: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>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438FC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47.5 (24.1)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C65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46.3 (21.4)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9D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49.4 (23.9)</w:t>
            </w:r>
          </w:p>
        </w:tc>
      </w:tr>
      <w:tr w:rsidR="00AF4A04" w:rsidRPr="003C3D56" w14:paraId="166E0903" w14:textId="77777777" w:rsidTr="00AF4A04">
        <w:trPr>
          <w:trHeight w:val="57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DB76" w14:textId="5D82D14A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>Job rank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F3D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6A5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A95C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</w:p>
        </w:tc>
      </w:tr>
      <w:tr w:rsidR="00AF4A04" w:rsidRPr="003C3D56" w14:paraId="63D92BD6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2B9" w14:textId="5F94497E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</w:t>
            </w:r>
            <w:r w:rsidRPr="00204842">
              <w:rPr>
                <w:rFonts w:cs="Times New Roman"/>
                <w:i/>
                <w:iCs/>
                <w:color w:val="000000"/>
                <w:kern w:val="0"/>
                <w:sz w:val="20"/>
                <w:szCs w:val="16"/>
              </w:rPr>
              <w:t>Sobang-sa</w:t>
            </w:r>
            <w:r w:rsidR="000C0DD0" w:rsidRPr="00204842">
              <w:rPr>
                <w:rFonts w:cs="Times New Roman"/>
                <w:color w:val="000000"/>
                <w:kern w:val="0"/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FA36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52.2 (21.9)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DEF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52.2 (21.8)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6C3C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50.0 (22.7)</w:t>
            </w:r>
          </w:p>
        </w:tc>
      </w:tr>
      <w:tr w:rsidR="00AF4A04" w:rsidRPr="003C3D56" w14:paraId="4C92218F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9C1E" w14:textId="4BAE77F5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</w:t>
            </w:r>
            <w:r w:rsidRPr="00204842">
              <w:rPr>
                <w:rFonts w:cs="Times New Roman"/>
                <w:i/>
                <w:iCs/>
                <w:color w:val="000000"/>
                <w:kern w:val="0"/>
                <w:sz w:val="20"/>
                <w:szCs w:val="16"/>
              </w:rPr>
              <w:t>Sobang-gyo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8E989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57.7 (23.4)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2747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57.4 (22.1)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A80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56.3 (24.2)</w:t>
            </w:r>
          </w:p>
        </w:tc>
      </w:tr>
      <w:tr w:rsidR="00AF4A04" w:rsidRPr="003C3D56" w14:paraId="7CF61ED4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EF2" w14:textId="5A568FC9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</w:t>
            </w:r>
            <w:r w:rsidRPr="00204842">
              <w:rPr>
                <w:rFonts w:cs="Times New Roman"/>
                <w:i/>
                <w:iCs/>
                <w:color w:val="000000"/>
                <w:kern w:val="0"/>
                <w:sz w:val="20"/>
                <w:szCs w:val="16"/>
              </w:rPr>
              <w:t>Sobang-jang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61952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52.8 (27.3)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A36E01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51.8 (24.6)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F3B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56.2 (27.3)</w:t>
            </w:r>
          </w:p>
        </w:tc>
      </w:tr>
      <w:tr w:rsidR="00AF4A04" w:rsidRPr="003C3D56" w14:paraId="77F38E4C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99950" w14:textId="642B45AD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kern w:val="0"/>
                <w:sz w:val="20"/>
                <w:szCs w:val="16"/>
              </w:rPr>
              <w:t xml:space="preserve">   </w:t>
            </w:r>
            <w:r w:rsidRPr="00204842">
              <w:rPr>
                <w:rFonts w:cs="Times New Roman"/>
                <w:i/>
                <w:iCs/>
                <w:color w:val="000000"/>
                <w:kern w:val="0"/>
                <w:sz w:val="20"/>
                <w:szCs w:val="16"/>
              </w:rPr>
              <w:t>Sobang-wi or higher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B53EC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48.6 (24.3)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F77F9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46.6 (22.3)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A733C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47.5 (24.4)</w:t>
            </w:r>
          </w:p>
        </w:tc>
      </w:tr>
      <w:tr w:rsidR="00AF4A04" w:rsidRPr="003C3D56" w14:paraId="69119FDA" w14:textId="77777777" w:rsidTr="00AF4A04">
        <w:trPr>
          <w:trHeight w:val="57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41C68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Received COVID-19 Screening test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9361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D6B3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7332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</w:tr>
      <w:tr w:rsidR="00AF4A04" w:rsidRPr="003C3D56" w14:paraId="35F5FF18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2E5BB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No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8250E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52.7 (23.4)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678A2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52.3 (22.3)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2D111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53.5 (24.4)</w:t>
            </w:r>
          </w:p>
        </w:tc>
      </w:tr>
      <w:tr w:rsidR="00AF4A04" w:rsidRPr="003C3D56" w14:paraId="0A6EEA42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7FDB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DC9C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56.4 (24.7)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183E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55.8 (23.3)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EBEE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54.0 (24.9)</w:t>
            </w:r>
          </w:p>
        </w:tc>
      </w:tr>
      <w:tr w:rsidR="00AF4A04" w:rsidRPr="003C3D56" w14:paraId="68474A21" w14:textId="77777777" w:rsidTr="00AF4A04">
        <w:trPr>
          <w:trHeight w:val="57"/>
        </w:trPr>
        <w:tc>
          <w:tcPr>
            <w:tcW w:w="3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1D91E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COVID-19-related self-quarantine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275D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0E5F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4366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</w:tr>
      <w:tr w:rsidR="00AF4A04" w:rsidRPr="003C3D56" w14:paraId="18F3764D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F3CFD9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No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7974F9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54.3 (23.0)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8956B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53.1 (21.8)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CF7CC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53.7 (24.4)</w:t>
            </w:r>
          </w:p>
        </w:tc>
      </w:tr>
      <w:tr w:rsidR="00AF4A04" w:rsidRPr="003C3D56" w14:paraId="443E74C5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E39C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C081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54.4 (25.0)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E86E4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54.7 (23.7)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97F1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53.7 (24.8)</w:t>
            </w:r>
          </w:p>
        </w:tc>
      </w:tr>
      <w:tr w:rsidR="00AF4A04" w:rsidRPr="003C3D56" w14:paraId="737A5762" w14:textId="77777777" w:rsidTr="00AF4A04">
        <w:trPr>
          <w:trHeight w:val="57"/>
        </w:trPr>
        <w:tc>
          <w:tcPr>
            <w:tcW w:w="3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128AD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Experience of COVID-19 infection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01A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91996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76DC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</w:tr>
      <w:tr w:rsidR="00AF4A04" w:rsidRPr="003C3D56" w14:paraId="142CF78D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77356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No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477791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54.3 (23.9)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C2F1C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53.8 (22.7)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C17186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53.7 (24.5)</w:t>
            </w:r>
          </w:p>
        </w:tc>
      </w:tr>
      <w:tr w:rsidR="00AF4A04" w:rsidRPr="003C3D56" w14:paraId="4FF0A117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195D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E4D1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59.9 (32.1)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07274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58.5 (32.0)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392B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54.7 (33.7)</w:t>
            </w:r>
          </w:p>
        </w:tc>
      </w:tr>
      <w:tr w:rsidR="00AF4A04" w:rsidRPr="003C3D56" w14:paraId="28CD1D6F" w14:textId="77777777" w:rsidTr="00AF4A04">
        <w:trPr>
          <w:trHeight w:val="57"/>
        </w:trPr>
        <w:tc>
          <w:tcPr>
            <w:tcW w:w="3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60E01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Experience of not going home after work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2ED4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501A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E179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</w:tr>
      <w:tr w:rsidR="00AF4A04" w:rsidRPr="003C3D56" w14:paraId="3A1BD1CB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EF00A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No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F975B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51.1 (23.6)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24CB6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50.7 (22.1)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C5954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51.2 (24.2)</w:t>
            </w:r>
          </w:p>
        </w:tc>
      </w:tr>
      <w:tr w:rsidR="00AF4A04" w:rsidRPr="003C3D56" w14:paraId="3F2FA076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C304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45A2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63.9 (22.7)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4300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63.1 (22.1)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3B264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60.9 (24.4)</w:t>
            </w:r>
          </w:p>
        </w:tc>
      </w:tr>
      <w:tr w:rsidR="00AF4A04" w:rsidRPr="003C3D56" w14:paraId="2AD9D57E" w14:textId="77777777" w:rsidTr="00AF4A04">
        <w:trPr>
          <w:trHeight w:val="57"/>
        </w:trPr>
        <w:tc>
          <w:tcPr>
            <w:tcW w:w="3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2BAB8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Perceived increase in workload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1348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85BD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7D6D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</w:tr>
      <w:tr w:rsidR="00AF4A04" w:rsidRPr="003C3D56" w14:paraId="3734A36F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DFFF0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No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4717C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37.8 (17.5)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688A56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34.4 (15.7)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8FC991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36.2 (19.9)</w:t>
            </w:r>
          </w:p>
        </w:tc>
      </w:tr>
      <w:tr w:rsidR="00AF4A04" w:rsidRPr="003C3D56" w14:paraId="2637F805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EB18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CE6C7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55.6 (24.0)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E2141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55.3 (22.6)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EA6F7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55.0 (24.4)</w:t>
            </w:r>
          </w:p>
        </w:tc>
      </w:tr>
      <w:tr w:rsidR="00AF4A04" w:rsidRPr="003C3D56" w14:paraId="1BC3B38A" w14:textId="77777777" w:rsidTr="00AF4A04">
        <w:trPr>
          <w:trHeight w:val="57"/>
        </w:trPr>
        <w:tc>
          <w:tcPr>
            <w:tcW w:w="3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2AAB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Experience of lack of time for administrative work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AF7B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E99F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4D107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</w:tr>
      <w:tr w:rsidR="00AF4A04" w:rsidRPr="003C3D56" w14:paraId="3DB98B7F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CB7F3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No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DD134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34.2 (21.8)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39C657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32.7 (19.2)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7AC3E1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36.6 (23.9)</w:t>
            </w:r>
          </w:p>
        </w:tc>
      </w:tr>
      <w:tr w:rsidR="00AF4A04" w:rsidRPr="003C3D56" w14:paraId="1D8C406D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94B2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5AE2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56.0 (23.4)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5E4FC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55.6 (22.2)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E457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55.1 (24.1)</w:t>
            </w:r>
          </w:p>
        </w:tc>
      </w:tr>
      <w:tr w:rsidR="00AF4A04" w:rsidRPr="003C3D56" w14:paraId="6B4BB066" w14:textId="77777777" w:rsidTr="00AF4A04">
        <w:trPr>
          <w:trHeight w:val="57"/>
        </w:trPr>
        <w:tc>
          <w:tcPr>
            <w:tcW w:w="3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046A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Experience of difficulty in selecting a hospital to transfer a patient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433B6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0B74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47A7C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</w:tr>
      <w:tr w:rsidR="00AF4A04" w:rsidRPr="003C3D56" w14:paraId="60255C25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BB3296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No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90965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42.9 (25.6)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E32B2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41.7 (23.7)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FBDBA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45.5 (26.9)</w:t>
            </w:r>
          </w:p>
        </w:tc>
      </w:tr>
      <w:tr w:rsidR="00AF4A04" w:rsidRPr="003C3D56" w14:paraId="132E2F31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CDB2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0F7C1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54.8 (23.8)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D9FF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54.4 (22.6)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EECC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54.0 (24.5)</w:t>
            </w:r>
          </w:p>
        </w:tc>
      </w:tr>
      <w:tr w:rsidR="00AF4A04" w:rsidRPr="003C3D56" w14:paraId="1B971D7B" w14:textId="77777777" w:rsidTr="00AF4A04">
        <w:trPr>
          <w:trHeight w:val="57"/>
        </w:trPr>
        <w:tc>
          <w:tcPr>
            <w:tcW w:w="3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D5144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Experience of transferring the patient to the outside of service area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90CAB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7BA3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07FE5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</w:tr>
      <w:tr w:rsidR="00AF4A04" w:rsidRPr="003C3D56" w14:paraId="5453B71C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2AE6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No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F8B001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39.3 (23.3)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84FE5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38.2 (20.6)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1F141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43.5 (26.3)</w:t>
            </w:r>
          </w:p>
        </w:tc>
      </w:tr>
      <w:tr w:rsidR="00AF4A04" w:rsidRPr="003C3D56" w14:paraId="67F0DB0B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4A2D0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6BFC9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55.1 (23.8)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83AAA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54.7 (22.6)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F71E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54.2 (24.4)</w:t>
            </w:r>
          </w:p>
        </w:tc>
      </w:tr>
      <w:tr w:rsidR="00AF4A04" w:rsidRPr="003C3D56" w14:paraId="628B3D63" w14:textId="77777777" w:rsidTr="00AF4A04">
        <w:trPr>
          <w:trHeight w:val="57"/>
        </w:trPr>
        <w:tc>
          <w:tcPr>
            <w:tcW w:w="3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101D1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Experience of waiting more than an hour after transferring the patient to the hospital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820D7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0C81F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A3C6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</w:p>
        </w:tc>
      </w:tr>
      <w:tr w:rsidR="00AF4A04" w:rsidRPr="003C3D56" w14:paraId="66AD25A6" w14:textId="77777777" w:rsidTr="00AF4A04">
        <w:trPr>
          <w:trHeight w:val="68"/>
        </w:trPr>
        <w:tc>
          <w:tcPr>
            <w:tcW w:w="3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EEB3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No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5348B2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38.7 (23.8)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189DB8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37.5 (19.9)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677981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39.9 (26.0)</w:t>
            </w:r>
          </w:p>
        </w:tc>
      </w:tr>
      <w:tr w:rsidR="00AF4A04" w:rsidRPr="003C3D56" w14:paraId="6498FE36" w14:textId="77777777" w:rsidTr="00AF4A04">
        <w:trPr>
          <w:trHeight w:val="92"/>
        </w:trPr>
        <w:tc>
          <w:tcPr>
            <w:tcW w:w="31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A3EB4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 xml:space="preserve">   Yes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43A5D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54.9 (23.8)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FB363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54.5 (22.7)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1C03E" w14:textId="77777777" w:rsidR="004D3022" w:rsidRPr="00204842" w:rsidRDefault="004D3022" w:rsidP="004D30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cs="Times New Roman"/>
                <w:color w:val="000000"/>
                <w:sz w:val="20"/>
                <w:szCs w:val="16"/>
              </w:rPr>
            </w:pPr>
            <w:r w:rsidRPr="00204842">
              <w:rPr>
                <w:rFonts w:cs="Times New Roman"/>
                <w:color w:val="000000"/>
                <w:sz w:val="20"/>
                <w:szCs w:val="16"/>
              </w:rPr>
              <w:t>54.2 (24.4)</w:t>
            </w:r>
          </w:p>
        </w:tc>
      </w:tr>
      <w:tr w:rsidR="004D3022" w:rsidRPr="00FF5A33" w14:paraId="01C0372D" w14:textId="77777777" w:rsidTr="00AF4A04">
        <w:trPr>
          <w:trHeight w:val="8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D10D5F" w14:textId="6951FE31" w:rsidR="004D3022" w:rsidRPr="00204842" w:rsidRDefault="00FF7F71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cs="Times New Roman"/>
                <w:color w:val="000000"/>
                <w:kern w:val="0"/>
                <w:sz w:val="18"/>
                <w:szCs w:val="14"/>
              </w:rPr>
            </w:pPr>
            <w:r w:rsidRPr="00204842">
              <w:rPr>
                <w:rFonts w:cs="Myriad Pro"/>
                <w:color w:val="000000"/>
                <w:sz w:val="18"/>
                <w:szCs w:val="17"/>
              </w:rPr>
              <w:t>EMS, emergency medical services; COVID-19, coronavirus disease 2019;</w:t>
            </w:r>
            <w:r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 xml:space="preserve"> </w:t>
            </w:r>
            <w:r w:rsidR="004D3022"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>PB</w:t>
            </w:r>
            <w:r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>,</w:t>
            </w:r>
            <w:r w:rsidR="004D3022"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 xml:space="preserve"> Personal burnout</w:t>
            </w:r>
            <w:r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>;</w:t>
            </w:r>
            <w:r w:rsidR="004D3022"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 xml:space="preserve"> WRB</w:t>
            </w:r>
            <w:r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>,</w:t>
            </w:r>
            <w:r w:rsidR="004D3022"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 xml:space="preserve"> Work-related burnout</w:t>
            </w:r>
            <w:r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>;</w:t>
            </w:r>
            <w:r w:rsidR="004D3022"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 xml:space="preserve"> CRB</w:t>
            </w:r>
            <w:r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>,</w:t>
            </w:r>
            <w:r w:rsidR="004D3022"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 xml:space="preserve"> Citizen-related burnout</w:t>
            </w:r>
            <w:r w:rsidRPr="00204842">
              <w:rPr>
                <w:rFonts w:cs="Times New Roman"/>
                <w:color w:val="000000"/>
                <w:kern w:val="0"/>
                <w:sz w:val="18"/>
                <w:szCs w:val="14"/>
              </w:rPr>
              <w:t>.</w:t>
            </w:r>
          </w:p>
          <w:p w14:paraId="5C5D48D7" w14:textId="7FFAE00C" w:rsidR="000C0DD0" w:rsidRPr="00204842" w:rsidRDefault="000C0DD0" w:rsidP="004D30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eastAsiaTheme="minorEastAsia" w:cs="Times New Roman"/>
                <w:color w:val="000000"/>
                <w:sz w:val="18"/>
                <w:szCs w:val="14"/>
              </w:rPr>
            </w:pPr>
            <w:r w:rsidRPr="00204842">
              <w:rPr>
                <w:rFonts w:eastAsiaTheme="minorEastAsia" w:cs="Times New Roman" w:hint="eastAsia"/>
                <w:color w:val="000000"/>
                <w:kern w:val="0"/>
                <w:sz w:val="18"/>
                <w:szCs w:val="14"/>
                <w:vertAlign w:val="superscript"/>
              </w:rPr>
              <w:t>1</w:t>
            </w:r>
            <w:r w:rsidR="00E8778D" w:rsidRPr="00204842">
              <w:rPr>
                <w:rFonts w:cs="Times New Roman"/>
                <w:sz w:val="18"/>
                <w:szCs w:val="16"/>
              </w:rPr>
              <w:t>Lowest</w:t>
            </w:r>
          </w:p>
        </w:tc>
      </w:tr>
      <w:bookmarkEnd w:id="0"/>
    </w:tbl>
    <w:p w14:paraId="1FAB8318" w14:textId="77777777" w:rsidR="00FD190A" w:rsidRPr="006725FD" w:rsidRDefault="00FD190A" w:rsidP="00487AA6">
      <w:pPr>
        <w:widowControl/>
        <w:wordWrap/>
        <w:autoSpaceDE/>
        <w:autoSpaceDN/>
        <w:rPr>
          <w:rFonts w:eastAsiaTheme="minorEastAsia" w:cs="Times New Roman"/>
          <w:sz w:val="24"/>
          <w:szCs w:val="28"/>
        </w:rPr>
      </w:pPr>
    </w:p>
    <w:sectPr w:rsidR="00FD190A" w:rsidRPr="006725FD" w:rsidSect="007A1C7F">
      <w:pgSz w:w="11906" w:h="16838" w:code="9"/>
      <w:pgMar w:top="1418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3F4B2" w14:textId="77777777" w:rsidR="00316AC6" w:rsidRDefault="00316AC6" w:rsidP="000A0E4E">
      <w:pPr>
        <w:spacing w:line="240" w:lineRule="auto"/>
      </w:pPr>
      <w:r>
        <w:separator/>
      </w:r>
    </w:p>
  </w:endnote>
  <w:endnote w:type="continuationSeparator" w:id="0">
    <w:p w14:paraId="4C7A59FE" w14:textId="77777777" w:rsidR="00316AC6" w:rsidRDefault="00316AC6" w:rsidP="000A0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Myriad Pro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D6CD" w14:textId="77777777" w:rsidR="00316AC6" w:rsidRDefault="00316AC6" w:rsidP="000A0E4E">
      <w:pPr>
        <w:spacing w:line="240" w:lineRule="auto"/>
      </w:pPr>
      <w:r>
        <w:separator/>
      </w:r>
    </w:p>
  </w:footnote>
  <w:footnote w:type="continuationSeparator" w:id="0">
    <w:p w14:paraId="3498B77F" w14:textId="77777777" w:rsidR="00316AC6" w:rsidRDefault="00316AC6" w:rsidP="000A0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457E"/>
    <w:multiLevelType w:val="hybridMultilevel"/>
    <w:tmpl w:val="C2F4C53A"/>
    <w:lvl w:ilvl="0" w:tplc="B4EA0D9E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54C622E"/>
    <w:multiLevelType w:val="hybridMultilevel"/>
    <w:tmpl w:val="A89E1FC4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77060213"/>
    <w:multiLevelType w:val="hybridMultilevel"/>
    <w:tmpl w:val="5298152C"/>
    <w:lvl w:ilvl="0" w:tplc="D9F413F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C0D5BE3"/>
    <w:multiLevelType w:val="hybridMultilevel"/>
    <w:tmpl w:val="37924892"/>
    <w:lvl w:ilvl="0" w:tplc="DF3A4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MDC3NDY2NTY3NTFX0lEKTi0uzszPAykwNqgFAOaynMg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pwrfeeas5wra0e00ws5r0zr995re2ww259s&quot;&gt;My EndNote Library&lt;record-ids&gt;&lt;item&gt;1800&lt;/item&gt;&lt;item&gt;1801&lt;/item&gt;&lt;item&gt;1814&lt;/item&gt;&lt;/record-ids&gt;&lt;/item&gt;&lt;/Libraries&gt;"/>
  </w:docVars>
  <w:rsids>
    <w:rsidRoot w:val="00CC5AC7"/>
    <w:rsid w:val="00000E39"/>
    <w:rsid w:val="000129BE"/>
    <w:rsid w:val="00012FF3"/>
    <w:rsid w:val="00015046"/>
    <w:rsid w:val="000218DE"/>
    <w:rsid w:val="00023578"/>
    <w:rsid w:val="00027EBB"/>
    <w:rsid w:val="00030FBB"/>
    <w:rsid w:val="00035CED"/>
    <w:rsid w:val="00042DFA"/>
    <w:rsid w:val="00044BC8"/>
    <w:rsid w:val="000450D9"/>
    <w:rsid w:val="000454C3"/>
    <w:rsid w:val="000504B9"/>
    <w:rsid w:val="000523B6"/>
    <w:rsid w:val="0005642A"/>
    <w:rsid w:val="00064982"/>
    <w:rsid w:val="00065332"/>
    <w:rsid w:val="00091213"/>
    <w:rsid w:val="000A0DC7"/>
    <w:rsid w:val="000A0E4E"/>
    <w:rsid w:val="000A442D"/>
    <w:rsid w:val="000B0231"/>
    <w:rsid w:val="000B14D3"/>
    <w:rsid w:val="000B1D98"/>
    <w:rsid w:val="000B1EF6"/>
    <w:rsid w:val="000B288A"/>
    <w:rsid w:val="000C0DD0"/>
    <w:rsid w:val="000D3489"/>
    <w:rsid w:val="000D4ECA"/>
    <w:rsid w:val="000D7453"/>
    <w:rsid w:val="000E5E83"/>
    <w:rsid w:val="000F3C4D"/>
    <w:rsid w:val="0010237F"/>
    <w:rsid w:val="00102E99"/>
    <w:rsid w:val="00106A15"/>
    <w:rsid w:val="0010755E"/>
    <w:rsid w:val="00107E9B"/>
    <w:rsid w:val="001105DD"/>
    <w:rsid w:val="00112CEE"/>
    <w:rsid w:val="00117B70"/>
    <w:rsid w:val="00120BA1"/>
    <w:rsid w:val="00127679"/>
    <w:rsid w:val="00143664"/>
    <w:rsid w:val="00145547"/>
    <w:rsid w:val="00147A08"/>
    <w:rsid w:val="00150771"/>
    <w:rsid w:val="00150AF3"/>
    <w:rsid w:val="00150FB4"/>
    <w:rsid w:val="0017656B"/>
    <w:rsid w:val="00176594"/>
    <w:rsid w:val="00176DD2"/>
    <w:rsid w:val="00184BB5"/>
    <w:rsid w:val="00186752"/>
    <w:rsid w:val="00193E4B"/>
    <w:rsid w:val="00194618"/>
    <w:rsid w:val="001A2137"/>
    <w:rsid w:val="001A67B8"/>
    <w:rsid w:val="001B27F0"/>
    <w:rsid w:val="001B331D"/>
    <w:rsid w:val="001C25E1"/>
    <w:rsid w:val="001C2FBE"/>
    <w:rsid w:val="001C6263"/>
    <w:rsid w:val="001D2D0A"/>
    <w:rsid w:val="001D54A5"/>
    <w:rsid w:val="001F04CA"/>
    <w:rsid w:val="001F5D9B"/>
    <w:rsid w:val="00201CE8"/>
    <w:rsid w:val="00204842"/>
    <w:rsid w:val="00204F28"/>
    <w:rsid w:val="00205AFE"/>
    <w:rsid w:val="00227222"/>
    <w:rsid w:val="00233BFB"/>
    <w:rsid w:val="00234579"/>
    <w:rsid w:val="00234C5E"/>
    <w:rsid w:val="0026040B"/>
    <w:rsid w:val="0026538F"/>
    <w:rsid w:val="00266D0A"/>
    <w:rsid w:val="00266DEB"/>
    <w:rsid w:val="002676C3"/>
    <w:rsid w:val="0027125D"/>
    <w:rsid w:val="00281598"/>
    <w:rsid w:val="0028683C"/>
    <w:rsid w:val="002974B2"/>
    <w:rsid w:val="00297817"/>
    <w:rsid w:val="002B1A5B"/>
    <w:rsid w:val="002C3295"/>
    <w:rsid w:val="002C3587"/>
    <w:rsid w:val="002C6A96"/>
    <w:rsid w:val="002D530B"/>
    <w:rsid w:val="002E07CD"/>
    <w:rsid w:val="002F2E0F"/>
    <w:rsid w:val="00304F84"/>
    <w:rsid w:val="00310097"/>
    <w:rsid w:val="00310B1D"/>
    <w:rsid w:val="00316AC6"/>
    <w:rsid w:val="003265BA"/>
    <w:rsid w:val="003277DD"/>
    <w:rsid w:val="00344640"/>
    <w:rsid w:val="003470BD"/>
    <w:rsid w:val="003509CE"/>
    <w:rsid w:val="00350C39"/>
    <w:rsid w:val="003553FF"/>
    <w:rsid w:val="00355BFD"/>
    <w:rsid w:val="00362E57"/>
    <w:rsid w:val="003646EF"/>
    <w:rsid w:val="0036525E"/>
    <w:rsid w:val="00365400"/>
    <w:rsid w:val="00373CF9"/>
    <w:rsid w:val="0038116E"/>
    <w:rsid w:val="00395C60"/>
    <w:rsid w:val="003A3A02"/>
    <w:rsid w:val="003A3FBB"/>
    <w:rsid w:val="003B68D4"/>
    <w:rsid w:val="003B7F69"/>
    <w:rsid w:val="003C3D56"/>
    <w:rsid w:val="003C58AA"/>
    <w:rsid w:val="003D466C"/>
    <w:rsid w:val="003E39E4"/>
    <w:rsid w:val="003F6E9B"/>
    <w:rsid w:val="003F6FFD"/>
    <w:rsid w:val="00403629"/>
    <w:rsid w:val="00406190"/>
    <w:rsid w:val="0040676F"/>
    <w:rsid w:val="00425C25"/>
    <w:rsid w:val="00425D5A"/>
    <w:rsid w:val="00425E40"/>
    <w:rsid w:val="004279B3"/>
    <w:rsid w:val="004312B5"/>
    <w:rsid w:val="00434FBB"/>
    <w:rsid w:val="00435D4E"/>
    <w:rsid w:val="004402FC"/>
    <w:rsid w:val="00447CCD"/>
    <w:rsid w:val="0045640C"/>
    <w:rsid w:val="00465C5D"/>
    <w:rsid w:val="00475772"/>
    <w:rsid w:val="00475971"/>
    <w:rsid w:val="00487AA6"/>
    <w:rsid w:val="004A5C48"/>
    <w:rsid w:val="004A69CE"/>
    <w:rsid w:val="004B336B"/>
    <w:rsid w:val="004C0187"/>
    <w:rsid w:val="004C537B"/>
    <w:rsid w:val="004C7D79"/>
    <w:rsid w:val="004D07C7"/>
    <w:rsid w:val="004D3022"/>
    <w:rsid w:val="004E27AA"/>
    <w:rsid w:val="004E7DF2"/>
    <w:rsid w:val="004F3349"/>
    <w:rsid w:val="004F6989"/>
    <w:rsid w:val="005014AA"/>
    <w:rsid w:val="00513B34"/>
    <w:rsid w:val="00514182"/>
    <w:rsid w:val="00514F49"/>
    <w:rsid w:val="00530BC5"/>
    <w:rsid w:val="005325E0"/>
    <w:rsid w:val="0053391D"/>
    <w:rsid w:val="00543FBB"/>
    <w:rsid w:val="005629B1"/>
    <w:rsid w:val="00564FEF"/>
    <w:rsid w:val="0057403D"/>
    <w:rsid w:val="0058407B"/>
    <w:rsid w:val="00586084"/>
    <w:rsid w:val="00590520"/>
    <w:rsid w:val="005B0BBC"/>
    <w:rsid w:val="005B2C00"/>
    <w:rsid w:val="005B5DB3"/>
    <w:rsid w:val="005C031D"/>
    <w:rsid w:val="005C077A"/>
    <w:rsid w:val="005C36C5"/>
    <w:rsid w:val="005D0C35"/>
    <w:rsid w:val="005D3819"/>
    <w:rsid w:val="00615DA9"/>
    <w:rsid w:val="0061611A"/>
    <w:rsid w:val="00633A57"/>
    <w:rsid w:val="00635CAC"/>
    <w:rsid w:val="006371A3"/>
    <w:rsid w:val="00646F3E"/>
    <w:rsid w:val="00655180"/>
    <w:rsid w:val="00660D41"/>
    <w:rsid w:val="0066395E"/>
    <w:rsid w:val="006658B0"/>
    <w:rsid w:val="00670136"/>
    <w:rsid w:val="006725FD"/>
    <w:rsid w:val="00673B19"/>
    <w:rsid w:val="00675E34"/>
    <w:rsid w:val="00677D1E"/>
    <w:rsid w:val="00681E8B"/>
    <w:rsid w:val="006852AC"/>
    <w:rsid w:val="006865A6"/>
    <w:rsid w:val="006A42B9"/>
    <w:rsid w:val="006A4AC2"/>
    <w:rsid w:val="006B2636"/>
    <w:rsid w:val="006C002C"/>
    <w:rsid w:val="006C7F39"/>
    <w:rsid w:val="006D0704"/>
    <w:rsid w:val="006D32A3"/>
    <w:rsid w:val="006D3A9D"/>
    <w:rsid w:val="006D6E4A"/>
    <w:rsid w:val="006E0043"/>
    <w:rsid w:val="006E1B8A"/>
    <w:rsid w:val="006E4901"/>
    <w:rsid w:val="006F12E4"/>
    <w:rsid w:val="006F6909"/>
    <w:rsid w:val="00700142"/>
    <w:rsid w:val="00701BC9"/>
    <w:rsid w:val="00705021"/>
    <w:rsid w:val="00714FD0"/>
    <w:rsid w:val="00723424"/>
    <w:rsid w:val="007237E6"/>
    <w:rsid w:val="00726F45"/>
    <w:rsid w:val="00731CF9"/>
    <w:rsid w:val="00732EFC"/>
    <w:rsid w:val="007409DB"/>
    <w:rsid w:val="0074472E"/>
    <w:rsid w:val="00745EAA"/>
    <w:rsid w:val="00750423"/>
    <w:rsid w:val="00751CD6"/>
    <w:rsid w:val="00764FCE"/>
    <w:rsid w:val="00771381"/>
    <w:rsid w:val="00776E45"/>
    <w:rsid w:val="007A1C7F"/>
    <w:rsid w:val="007A44B1"/>
    <w:rsid w:val="007C0436"/>
    <w:rsid w:val="007C0E39"/>
    <w:rsid w:val="007C2987"/>
    <w:rsid w:val="007C6816"/>
    <w:rsid w:val="007F074F"/>
    <w:rsid w:val="0080072D"/>
    <w:rsid w:val="008050E7"/>
    <w:rsid w:val="0080756E"/>
    <w:rsid w:val="00824F50"/>
    <w:rsid w:val="008256A9"/>
    <w:rsid w:val="008429D3"/>
    <w:rsid w:val="008506DD"/>
    <w:rsid w:val="00854535"/>
    <w:rsid w:val="00864010"/>
    <w:rsid w:val="0086620C"/>
    <w:rsid w:val="0086690D"/>
    <w:rsid w:val="0087053B"/>
    <w:rsid w:val="008720B9"/>
    <w:rsid w:val="0087770A"/>
    <w:rsid w:val="008B5983"/>
    <w:rsid w:val="008C452C"/>
    <w:rsid w:val="008D26BB"/>
    <w:rsid w:val="008D701A"/>
    <w:rsid w:val="008E3541"/>
    <w:rsid w:val="008E4C38"/>
    <w:rsid w:val="008F5AF2"/>
    <w:rsid w:val="008F7A07"/>
    <w:rsid w:val="009004A5"/>
    <w:rsid w:val="00902A93"/>
    <w:rsid w:val="009071FA"/>
    <w:rsid w:val="00920C88"/>
    <w:rsid w:val="009218EB"/>
    <w:rsid w:val="009228AA"/>
    <w:rsid w:val="0092702F"/>
    <w:rsid w:val="0093408F"/>
    <w:rsid w:val="00944061"/>
    <w:rsid w:val="0094527D"/>
    <w:rsid w:val="00945BA6"/>
    <w:rsid w:val="0095751F"/>
    <w:rsid w:val="00971771"/>
    <w:rsid w:val="00974C23"/>
    <w:rsid w:val="00982386"/>
    <w:rsid w:val="0098640A"/>
    <w:rsid w:val="009874F3"/>
    <w:rsid w:val="00993C08"/>
    <w:rsid w:val="009B0197"/>
    <w:rsid w:val="009C532D"/>
    <w:rsid w:val="009D3C1A"/>
    <w:rsid w:val="009E36A7"/>
    <w:rsid w:val="009E6E49"/>
    <w:rsid w:val="009F4600"/>
    <w:rsid w:val="009F53B6"/>
    <w:rsid w:val="00A07E02"/>
    <w:rsid w:val="00A11EC7"/>
    <w:rsid w:val="00A12FA7"/>
    <w:rsid w:val="00A15EED"/>
    <w:rsid w:val="00A251CB"/>
    <w:rsid w:val="00A27B58"/>
    <w:rsid w:val="00A40AD3"/>
    <w:rsid w:val="00A55C6D"/>
    <w:rsid w:val="00A64D96"/>
    <w:rsid w:val="00A667B9"/>
    <w:rsid w:val="00A6774E"/>
    <w:rsid w:val="00A705FA"/>
    <w:rsid w:val="00A74683"/>
    <w:rsid w:val="00A84869"/>
    <w:rsid w:val="00AA688F"/>
    <w:rsid w:val="00AA6ED2"/>
    <w:rsid w:val="00AB3688"/>
    <w:rsid w:val="00AB4134"/>
    <w:rsid w:val="00AC4D80"/>
    <w:rsid w:val="00AC57A1"/>
    <w:rsid w:val="00AD0AA9"/>
    <w:rsid w:val="00AD32EA"/>
    <w:rsid w:val="00AD5A01"/>
    <w:rsid w:val="00AE08CB"/>
    <w:rsid w:val="00AE09B0"/>
    <w:rsid w:val="00AF2B8C"/>
    <w:rsid w:val="00AF4A04"/>
    <w:rsid w:val="00B11039"/>
    <w:rsid w:val="00B15F83"/>
    <w:rsid w:val="00B32D10"/>
    <w:rsid w:val="00B36410"/>
    <w:rsid w:val="00B40612"/>
    <w:rsid w:val="00B41651"/>
    <w:rsid w:val="00B42611"/>
    <w:rsid w:val="00B42848"/>
    <w:rsid w:val="00B429C4"/>
    <w:rsid w:val="00B43B3D"/>
    <w:rsid w:val="00B45432"/>
    <w:rsid w:val="00B465A2"/>
    <w:rsid w:val="00B53591"/>
    <w:rsid w:val="00B535FF"/>
    <w:rsid w:val="00B57BB9"/>
    <w:rsid w:val="00B62462"/>
    <w:rsid w:val="00B639E2"/>
    <w:rsid w:val="00B65094"/>
    <w:rsid w:val="00B801CF"/>
    <w:rsid w:val="00B82DF6"/>
    <w:rsid w:val="00B97F09"/>
    <w:rsid w:val="00BA436C"/>
    <w:rsid w:val="00BA492D"/>
    <w:rsid w:val="00BA524D"/>
    <w:rsid w:val="00BA58B8"/>
    <w:rsid w:val="00BA7A43"/>
    <w:rsid w:val="00BB1E97"/>
    <w:rsid w:val="00BB61FD"/>
    <w:rsid w:val="00BD5B2C"/>
    <w:rsid w:val="00BD5CE4"/>
    <w:rsid w:val="00BD695C"/>
    <w:rsid w:val="00BE579F"/>
    <w:rsid w:val="00BF02A8"/>
    <w:rsid w:val="00BF46B2"/>
    <w:rsid w:val="00C02176"/>
    <w:rsid w:val="00C028E8"/>
    <w:rsid w:val="00C02B95"/>
    <w:rsid w:val="00C03088"/>
    <w:rsid w:val="00C0318B"/>
    <w:rsid w:val="00C07A33"/>
    <w:rsid w:val="00C11D83"/>
    <w:rsid w:val="00C16418"/>
    <w:rsid w:val="00C36F88"/>
    <w:rsid w:val="00C436CF"/>
    <w:rsid w:val="00C50D4A"/>
    <w:rsid w:val="00C608F9"/>
    <w:rsid w:val="00C65559"/>
    <w:rsid w:val="00C6792A"/>
    <w:rsid w:val="00C70895"/>
    <w:rsid w:val="00C71D43"/>
    <w:rsid w:val="00C80700"/>
    <w:rsid w:val="00C85A11"/>
    <w:rsid w:val="00C86129"/>
    <w:rsid w:val="00CA3588"/>
    <w:rsid w:val="00CC5AC7"/>
    <w:rsid w:val="00CD33ED"/>
    <w:rsid w:val="00CD5FF4"/>
    <w:rsid w:val="00CE25AA"/>
    <w:rsid w:val="00CE418A"/>
    <w:rsid w:val="00CE6225"/>
    <w:rsid w:val="00D07BBC"/>
    <w:rsid w:val="00D174AB"/>
    <w:rsid w:val="00D17BBB"/>
    <w:rsid w:val="00D20C82"/>
    <w:rsid w:val="00D26F07"/>
    <w:rsid w:val="00D367ED"/>
    <w:rsid w:val="00D40BF4"/>
    <w:rsid w:val="00D43E44"/>
    <w:rsid w:val="00D45968"/>
    <w:rsid w:val="00D530AE"/>
    <w:rsid w:val="00D55749"/>
    <w:rsid w:val="00D600D2"/>
    <w:rsid w:val="00D7202C"/>
    <w:rsid w:val="00D91EAD"/>
    <w:rsid w:val="00D965AF"/>
    <w:rsid w:val="00D9736A"/>
    <w:rsid w:val="00DA27B4"/>
    <w:rsid w:val="00DA3E5A"/>
    <w:rsid w:val="00DB768D"/>
    <w:rsid w:val="00DC4434"/>
    <w:rsid w:val="00DC7D54"/>
    <w:rsid w:val="00DD1201"/>
    <w:rsid w:val="00DD3987"/>
    <w:rsid w:val="00DF21AF"/>
    <w:rsid w:val="00E04828"/>
    <w:rsid w:val="00E20091"/>
    <w:rsid w:val="00E21F48"/>
    <w:rsid w:val="00E268B2"/>
    <w:rsid w:val="00E307A5"/>
    <w:rsid w:val="00E32967"/>
    <w:rsid w:val="00E32F8B"/>
    <w:rsid w:val="00E35F1C"/>
    <w:rsid w:val="00E44CFC"/>
    <w:rsid w:val="00E518BC"/>
    <w:rsid w:val="00E52BB6"/>
    <w:rsid w:val="00E54759"/>
    <w:rsid w:val="00E60CEB"/>
    <w:rsid w:val="00E65166"/>
    <w:rsid w:val="00E704FE"/>
    <w:rsid w:val="00E70A97"/>
    <w:rsid w:val="00E74D0C"/>
    <w:rsid w:val="00E870A5"/>
    <w:rsid w:val="00E8778D"/>
    <w:rsid w:val="00E9528B"/>
    <w:rsid w:val="00E96C25"/>
    <w:rsid w:val="00EB2B17"/>
    <w:rsid w:val="00EC185E"/>
    <w:rsid w:val="00ED0770"/>
    <w:rsid w:val="00ED09B3"/>
    <w:rsid w:val="00ED721B"/>
    <w:rsid w:val="00EE1E89"/>
    <w:rsid w:val="00EE56A9"/>
    <w:rsid w:val="00EE68E8"/>
    <w:rsid w:val="00EF3F3B"/>
    <w:rsid w:val="00EF5E1F"/>
    <w:rsid w:val="00EF69F4"/>
    <w:rsid w:val="00F12772"/>
    <w:rsid w:val="00F1340C"/>
    <w:rsid w:val="00F161CB"/>
    <w:rsid w:val="00F213D1"/>
    <w:rsid w:val="00F22AEA"/>
    <w:rsid w:val="00F252DE"/>
    <w:rsid w:val="00F252F0"/>
    <w:rsid w:val="00F442B7"/>
    <w:rsid w:val="00F445EE"/>
    <w:rsid w:val="00F45634"/>
    <w:rsid w:val="00F47CC6"/>
    <w:rsid w:val="00F577ED"/>
    <w:rsid w:val="00F86871"/>
    <w:rsid w:val="00F96E8A"/>
    <w:rsid w:val="00FA0AAE"/>
    <w:rsid w:val="00FA2F08"/>
    <w:rsid w:val="00FB1D5A"/>
    <w:rsid w:val="00FD190A"/>
    <w:rsid w:val="00FD1B26"/>
    <w:rsid w:val="00FD24AB"/>
    <w:rsid w:val="00FD574B"/>
    <w:rsid w:val="00FD6B2B"/>
    <w:rsid w:val="00FE2505"/>
    <w:rsid w:val="00FE2F65"/>
    <w:rsid w:val="00FE6091"/>
    <w:rsid w:val="00FF1F1E"/>
    <w:rsid w:val="00FF21D3"/>
    <w:rsid w:val="00FF432B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87B2D"/>
  <w15:chartTrackingRefBased/>
  <w15:docId w15:val="{18CC0066-C8AC-4DEE-B195-ADAEA8B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2F"/>
    <w:pPr>
      <w:widowControl w:val="0"/>
      <w:wordWrap w:val="0"/>
      <w:autoSpaceDE w:val="0"/>
      <w:autoSpaceDN w:val="0"/>
      <w:spacing w:after="0" w:line="480" w:lineRule="auto"/>
    </w:pPr>
    <w:rPr>
      <w:rFonts w:ascii="Times New Roman" w:eastAsia="Times New Roman" w:hAnsi="Times New Roman"/>
      <w:sz w:val="22"/>
    </w:rPr>
  </w:style>
  <w:style w:type="paragraph" w:styleId="1">
    <w:name w:val="heading 1"/>
    <w:basedOn w:val="a"/>
    <w:next w:val="a"/>
    <w:link w:val="1Char"/>
    <w:uiPriority w:val="9"/>
    <w:qFormat/>
    <w:rsid w:val="004C0187"/>
    <w:pPr>
      <w:keepNext/>
      <w:outlineLvl w:val="0"/>
    </w:pPr>
    <w:rPr>
      <w:rFonts w:eastAsiaTheme="majorEastAsia" w:cstheme="majorBidi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702F"/>
    <w:pPr>
      <w:keepNext/>
      <w:outlineLvl w:val="1"/>
    </w:pPr>
    <w:rPr>
      <w:rFonts w:cstheme="majorBidi"/>
      <w:b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702F"/>
    <w:pPr>
      <w:keepNext/>
      <w:outlineLvl w:val="2"/>
    </w:pPr>
    <w:rPr>
      <w:rFonts w:eastAsiaTheme="majorEastAsia" w:cstheme="majorBidi"/>
      <w:b/>
      <w:i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945BA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4C0187"/>
    <w:rPr>
      <w:rFonts w:ascii="Times New Roman" w:eastAsiaTheme="majorEastAsia" w:hAnsi="Times New Roman" w:cstheme="majorBidi"/>
      <w:b/>
      <w:sz w:val="28"/>
      <w:szCs w:val="28"/>
    </w:rPr>
  </w:style>
  <w:style w:type="paragraph" w:styleId="a4">
    <w:name w:val="Date"/>
    <w:basedOn w:val="a"/>
    <w:next w:val="a"/>
    <w:link w:val="Char"/>
    <w:uiPriority w:val="99"/>
    <w:semiHidden/>
    <w:unhideWhenUsed/>
    <w:rsid w:val="00CC5AC7"/>
  </w:style>
  <w:style w:type="character" w:customStyle="1" w:styleId="Char">
    <w:name w:val="날짜 Char"/>
    <w:basedOn w:val="a0"/>
    <w:link w:val="a4"/>
    <w:uiPriority w:val="99"/>
    <w:semiHidden/>
    <w:rsid w:val="00CC5AC7"/>
  </w:style>
  <w:style w:type="paragraph" w:styleId="a5">
    <w:name w:val="header"/>
    <w:basedOn w:val="a"/>
    <w:link w:val="Char0"/>
    <w:uiPriority w:val="99"/>
    <w:unhideWhenUsed/>
    <w:rsid w:val="00CC5A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C5AC7"/>
  </w:style>
  <w:style w:type="paragraph" w:styleId="a6">
    <w:name w:val="footer"/>
    <w:basedOn w:val="a"/>
    <w:link w:val="Char1"/>
    <w:uiPriority w:val="99"/>
    <w:unhideWhenUsed/>
    <w:rsid w:val="00CC5A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C5AC7"/>
  </w:style>
  <w:style w:type="paragraph" w:customStyle="1" w:styleId="abst">
    <w:name w:val="abst"/>
    <w:basedOn w:val="a"/>
    <w:link w:val="abstChar"/>
    <w:rsid w:val="00CC5AC7"/>
    <w:pPr>
      <w:widowControl/>
      <w:wordWrap/>
      <w:autoSpaceDE/>
      <w:autoSpaceDN/>
    </w:pPr>
    <w:rPr>
      <w:rFonts w:eastAsia="Arial Unicode MS" w:cs="Times New Roman"/>
      <w:b/>
    </w:rPr>
  </w:style>
  <w:style w:type="character" w:customStyle="1" w:styleId="abstChar">
    <w:name w:val="abst Char"/>
    <w:basedOn w:val="a0"/>
    <w:link w:val="abst"/>
    <w:rsid w:val="00CC5AC7"/>
    <w:rPr>
      <w:rFonts w:ascii="Times New Roman" w:eastAsia="Arial Unicode MS" w:hAnsi="Times New Roman" w:cs="Times New Roman"/>
      <w:b/>
    </w:rPr>
  </w:style>
  <w:style w:type="paragraph" w:styleId="TOC">
    <w:name w:val="TOC Heading"/>
    <w:basedOn w:val="1"/>
    <w:next w:val="a"/>
    <w:uiPriority w:val="39"/>
    <w:semiHidden/>
    <w:unhideWhenUsed/>
    <w:qFormat/>
    <w:rsid w:val="00CC5AC7"/>
    <w:pPr>
      <w:keepLines/>
      <w:widowControl/>
      <w:wordWrap/>
      <w:autoSpaceDE/>
      <w:autoSpaceDN/>
      <w:spacing w:before="480"/>
      <w:jc w:val="left"/>
      <w:outlineLvl w:val="9"/>
    </w:pPr>
    <w:rPr>
      <w:b w:val="0"/>
      <w:bCs/>
      <w:color w:val="2F5496" w:themeColor="accent1" w:themeShade="BF"/>
      <w:kern w:val="0"/>
    </w:rPr>
  </w:style>
  <w:style w:type="paragraph" w:styleId="a7">
    <w:name w:val="Balloon Text"/>
    <w:basedOn w:val="a"/>
    <w:link w:val="Char2"/>
    <w:uiPriority w:val="99"/>
    <w:semiHidden/>
    <w:unhideWhenUsed/>
    <w:rsid w:val="00CC5A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C5A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C5AC7"/>
    <w:pPr>
      <w:spacing w:after="160" w:line="259" w:lineRule="auto"/>
      <w:ind w:leftChars="400" w:left="800"/>
    </w:pPr>
  </w:style>
  <w:style w:type="paragraph" w:styleId="a9">
    <w:name w:val="caption"/>
    <w:basedOn w:val="a"/>
    <w:next w:val="a"/>
    <w:uiPriority w:val="35"/>
    <w:unhideWhenUsed/>
    <w:qFormat/>
    <w:rsid w:val="00CC5AC7"/>
    <w:rPr>
      <w:b/>
      <w:bCs/>
      <w:szCs w:val="20"/>
    </w:rPr>
  </w:style>
  <w:style w:type="paragraph" w:customStyle="1" w:styleId="xl68">
    <w:name w:val="xl68"/>
    <w:basedOn w:val="a"/>
    <w:rsid w:val="00CC5AC7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kern w:val="0"/>
    </w:rPr>
  </w:style>
  <w:style w:type="paragraph" w:customStyle="1" w:styleId="xl69">
    <w:name w:val="xl69"/>
    <w:basedOn w:val="a"/>
    <w:rsid w:val="00CC5AC7"/>
    <w:pPr>
      <w:wordWrap/>
      <w:spacing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CC5AC7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CC5AC7"/>
  </w:style>
  <w:style w:type="character" w:styleId="ab">
    <w:name w:val="footnote reference"/>
    <w:basedOn w:val="a0"/>
    <w:uiPriority w:val="99"/>
    <w:semiHidden/>
    <w:unhideWhenUsed/>
    <w:rsid w:val="00CC5AC7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CC5AC7"/>
    <w:pPr>
      <w:jc w:val="center"/>
    </w:pPr>
    <w:rPr>
      <w:rFonts w:ascii="맑은 고딕" w:eastAsia="맑은 고딕" w:hAnsi="맑은 고딕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CC5AC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C5AC7"/>
    <w:pPr>
      <w:spacing w:line="240" w:lineRule="auto"/>
      <w:jc w:val="distribute"/>
    </w:pPr>
    <w:rPr>
      <w:rFonts w:ascii="맑은 고딕" w:eastAsia="맑은 고딕" w:hAnsi="맑은 고딕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CC5AC7"/>
    <w:rPr>
      <w:rFonts w:ascii="맑은 고딕" w:eastAsia="맑은 고딕" w:hAnsi="맑은 고딕"/>
      <w:noProof/>
    </w:rPr>
  </w:style>
  <w:style w:type="paragraph" w:styleId="ac">
    <w:name w:val="Normal (Web)"/>
    <w:basedOn w:val="a"/>
    <w:uiPriority w:val="99"/>
    <w:unhideWhenUsed/>
    <w:rsid w:val="00CC5A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C5AC7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CC5AC7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CC5AC7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CC5AC7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CC5AC7"/>
    <w:rPr>
      <w:b/>
      <w:bCs/>
    </w:rPr>
  </w:style>
  <w:style w:type="paragraph" w:customStyle="1" w:styleId="Abstract">
    <w:name w:val="Abstract"/>
    <w:basedOn w:val="a"/>
    <w:next w:val="a"/>
    <w:rsid w:val="009D3C1A"/>
    <w:pPr>
      <w:widowControl/>
      <w:wordWrap/>
      <w:autoSpaceDE/>
      <w:autoSpaceDN/>
      <w:spacing w:before="360" w:after="300" w:line="360" w:lineRule="auto"/>
      <w:ind w:left="720" w:right="567"/>
      <w:jc w:val="left"/>
    </w:pPr>
    <w:rPr>
      <w:rFonts w:cs="Times New Roman"/>
      <w:kern w:val="0"/>
      <w:szCs w:val="24"/>
      <w:lang w:val="en-GB" w:eastAsia="en-GB"/>
    </w:rPr>
  </w:style>
  <w:style w:type="character" w:customStyle="1" w:styleId="2Char">
    <w:name w:val="제목 2 Char"/>
    <w:basedOn w:val="a0"/>
    <w:link w:val="2"/>
    <w:uiPriority w:val="9"/>
    <w:rsid w:val="0092702F"/>
    <w:rPr>
      <w:rFonts w:ascii="Times New Roman" w:eastAsia="Times New Roman" w:hAnsi="Times New Roman" w:cstheme="majorBidi"/>
      <w:b/>
      <w:sz w:val="24"/>
    </w:rPr>
  </w:style>
  <w:style w:type="character" w:customStyle="1" w:styleId="3Char">
    <w:name w:val="제목 3 Char"/>
    <w:basedOn w:val="a0"/>
    <w:link w:val="3"/>
    <w:uiPriority w:val="9"/>
    <w:rsid w:val="0092702F"/>
    <w:rPr>
      <w:rFonts w:ascii="Times New Roman" w:eastAsiaTheme="majorEastAsia" w:hAnsi="Times New Roman" w:cstheme="majorBidi"/>
      <w:b/>
      <w:i/>
      <w:sz w:val="24"/>
    </w:rPr>
  </w:style>
  <w:style w:type="paragraph" w:customStyle="1" w:styleId="Acknowledgements">
    <w:name w:val="Acknowledgements"/>
    <w:basedOn w:val="a"/>
    <w:next w:val="a"/>
    <w:rsid w:val="00B42611"/>
    <w:pPr>
      <w:widowControl/>
      <w:wordWrap/>
      <w:autoSpaceDE/>
      <w:autoSpaceDN/>
      <w:spacing w:before="120" w:line="360" w:lineRule="auto"/>
      <w:jc w:val="left"/>
    </w:pPr>
    <w:rPr>
      <w:rFonts w:eastAsiaTheme="minorEastAsia" w:cs="Times New Roman"/>
      <w:kern w:val="0"/>
      <w:szCs w:val="24"/>
      <w:lang w:val="en-GB" w:eastAsia="en-GB"/>
    </w:rPr>
  </w:style>
  <w:style w:type="paragraph" w:styleId="af0">
    <w:name w:val="Title"/>
    <w:basedOn w:val="a"/>
    <w:next w:val="a"/>
    <w:link w:val="Char6"/>
    <w:uiPriority w:val="10"/>
    <w:qFormat/>
    <w:rsid w:val="0087770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6">
    <w:name w:val="제목 Char"/>
    <w:basedOn w:val="a0"/>
    <w:link w:val="af0"/>
    <w:uiPriority w:val="10"/>
    <w:rsid w:val="008777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45BA6"/>
  </w:style>
  <w:style w:type="character" w:styleId="af1">
    <w:name w:val="Strong"/>
    <w:basedOn w:val="a0"/>
    <w:uiPriority w:val="22"/>
    <w:qFormat/>
    <w:rsid w:val="00945BA6"/>
    <w:rPr>
      <w:b/>
      <w:bCs/>
    </w:rPr>
  </w:style>
  <w:style w:type="character" w:styleId="af2">
    <w:name w:val="Hyperlink"/>
    <w:basedOn w:val="a0"/>
    <w:uiPriority w:val="99"/>
    <w:unhideWhenUsed/>
    <w:rsid w:val="00945BA6"/>
    <w:rPr>
      <w:color w:val="0563C1" w:themeColor="hyperlink"/>
      <w:u w:val="single"/>
    </w:rPr>
  </w:style>
  <w:style w:type="character" w:customStyle="1" w:styleId="4Char">
    <w:name w:val="제목 4 Char"/>
    <w:basedOn w:val="a0"/>
    <w:link w:val="4"/>
    <w:uiPriority w:val="9"/>
    <w:rsid w:val="00945BA6"/>
    <w:rPr>
      <w:rFonts w:ascii="Times New Roman" w:eastAsia="Times New Roman" w:hAnsi="Times New Roman"/>
      <w:b/>
      <w:bCs/>
      <w:sz w:val="24"/>
    </w:rPr>
  </w:style>
  <w:style w:type="character" w:styleId="af3">
    <w:name w:val="line number"/>
    <w:basedOn w:val="a0"/>
    <w:uiPriority w:val="99"/>
    <w:semiHidden/>
    <w:unhideWhenUsed/>
    <w:rsid w:val="001A67B8"/>
  </w:style>
  <w:style w:type="paragraph" w:customStyle="1" w:styleId="CP">
    <w:name w:val="CP"/>
    <w:basedOn w:val="a"/>
    <w:rsid w:val="00BF46B2"/>
    <w:pPr>
      <w:widowControl/>
      <w:wordWrap/>
      <w:autoSpaceDE/>
      <w:autoSpaceDN/>
      <w:spacing w:before="120" w:after="120" w:line="240" w:lineRule="auto"/>
      <w:jc w:val="left"/>
    </w:pPr>
    <w:rPr>
      <w:rFonts w:eastAsiaTheme="minorEastAsia" w:cs="Times New Roman"/>
      <w:color w:val="6D4321"/>
      <w:kern w:val="0"/>
      <w:sz w:val="24"/>
      <w:szCs w:val="24"/>
      <w:lang w:eastAsia="en-US"/>
    </w:rPr>
  </w:style>
  <w:style w:type="paragraph" w:customStyle="1" w:styleId="TCH">
    <w:name w:val="TCH"/>
    <w:basedOn w:val="a"/>
    <w:rsid w:val="00BF46B2"/>
    <w:pPr>
      <w:widowControl/>
      <w:wordWrap/>
      <w:autoSpaceDE/>
      <w:autoSpaceDN/>
      <w:spacing w:before="120" w:after="120" w:line="240" w:lineRule="auto"/>
      <w:jc w:val="left"/>
    </w:pPr>
    <w:rPr>
      <w:rFonts w:eastAsiaTheme="minorEastAsia" w:cs="Times New Roman"/>
      <w:color w:val="6D4321"/>
      <w:kern w:val="0"/>
      <w:sz w:val="24"/>
      <w:szCs w:val="24"/>
      <w:lang w:eastAsia="en-US"/>
    </w:rPr>
  </w:style>
  <w:style w:type="paragraph" w:customStyle="1" w:styleId="TT">
    <w:name w:val="TT"/>
    <w:basedOn w:val="a"/>
    <w:rsid w:val="00BF46B2"/>
    <w:pPr>
      <w:widowControl/>
      <w:wordWrap/>
      <w:autoSpaceDE/>
      <w:autoSpaceDN/>
      <w:spacing w:before="120" w:after="120" w:line="240" w:lineRule="auto"/>
      <w:jc w:val="left"/>
    </w:pPr>
    <w:rPr>
      <w:rFonts w:eastAsiaTheme="minorEastAsia" w:cs="Times New Roman"/>
      <w:color w:val="007474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51FA-3CE1-462F-90BD-922E7B25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 Young</dc:creator>
  <cp:keywords/>
  <dc:description/>
  <cp:lastModifiedBy>jeaho02@outlook.kr</cp:lastModifiedBy>
  <cp:revision>2</cp:revision>
  <cp:lastPrinted>2020-04-22T11:10:00Z</cp:lastPrinted>
  <dcterms:created xsi:type="dcterms:W3CDTF">2023-10-09T06:08:00Z</dcterms:created>
  <dcterms:modified xsi:type="dcterms:W3CDTF">2023-10-09T06:08:00Z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5c01d60dc0d45446902a7643256928eeab01ac29b5cafe0ec3a22732b65000a7</vt:lpwstr>
  </property>
  <property fmtid="{D5CDD505-2E9C-101B-9397-08002B2CF9AE}" pid="3" name="_DocHome">
    <vt:i4>-776815434</vt:i4>
  </property>
</Properties>
</file>