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89F2" w14:textId="77777777" w:rsidR="008C7AB1" w:rsidRDefault="008C7AB1" w:rsidP="008C7AB1">
      <w:pPr>
        <w:widowControl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Supplementary Table 2. </w:t>
      </w:r>
      <w:r>
        <w:rPr>
          <w:rFonts w:ascii="Times New Roman" w:hAnsi="Times New Roman" w:cs="Times New Roman"/>
          <w:sz w:val="20"/>
          <w:szCs w:val="20"/>
        </w:rPr>
        <w:t>Main prescription medication frequency and expenditure of prostate cancer patients by drug category, 2014-2019.</w:t>
      </w:r>
    </w:p>
    <w:tbl>
      <w:tblPr>
        <w:tblStyle w:val="a7"/>
        <w:tblpPr w:leftFromText="180" w:rightFromText="180" w:vertAnchor="page" w:horzAnchor="margin" w:tblpY="2274"/>
        <w:tblW w:w="8789" w:type="dxa"/>
        <w:tblInd w:w="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3115"/>
        <w:gridCol w:w="1151"/>
        <w:gridCol w:w="1415"/>
        <w:gridCol w:w="2406"/>
      </w:tblGrid>
      <w:tr w:rsidR="008C7AB1" w14:paraId="075384DF" w14:textId="77777777" w:rsidTr="008C7AB1">
        <w:tc>
          <w:tcPr>
            <w:tcW w:w="7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C33E872" w14:textId="77777777" w:rsidR="008C7AB1" w:rsidRDefault="008C7AB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OLE_LINK199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31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E694DF4" w14:textId="77777777" w:rsidR="008C7AB1" w:rsidRDefault="008C7AB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Drugs category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8E08340" w14:textId="77777777" w:rsidR="008C7AB1" w:rsidRDefault="008C7AB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 ($)</w:t>
            </w: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8180099" w14:textId="77777777" w:rsidR="008C7AB1" w:rsidRDefault="008C7AB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Rx No. (%)</w:t>
            </w:r>
          </w:p>
        </w:tc>
        <w:tc>
          <w:tcPr>
            <w:tcW w:w="24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BDBB8F7" w14:textId="77777777" w:rsidR="008C7AB1" w:rsidRDefault="008C7AB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cost (95%CI) ($)</w:t>
            </w:r>
          </w:p>
        </w:tc>
      </w:tr>
      <w:tr w:rsidR="008C7AB1" w14:paraId="10B08D7F" w14:textId="77777777" w:rsidTr="008C7AB1">
        <w:tc>
          <w:tcPr>
            <w:tcW w:w="70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A1D07C6" w14:textId="77777777" w:rsidR="008C7AB1" w:rsidRDefault="008C7AB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11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6C00994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2"/>
            <w:r>
              <w:rPr>
                <w:rFonts w:ascii="Times New Roman" w:hAnsi="Times New Roman" w:cs="Times New Roman"/>
                <w:sz w:val="20"/>
                <w:szCs w:val="20"/>
              </w:rPr>
              <w:t>Antineoplastics</w:t>
            </w:r>
            <w:bookmarkEnd w:id="1"/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03C33A8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145358.8</w:t>
            </w: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096730C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(14.0)</w:t>
            </w:r>
          </w:p>
        </w:tc>
        <w:tc>
          <w:tcPr>
            <w:tcW w:w="240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6C863FC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3460.9 (2220.6, 4701.2)</w:t>
            </w:r>
          </w:p>
        </w:tc>
      </w:tr>
      <w:tr w:rsidR="008C7AB1" w14:paraId="059BE7DB" w14:textId="77777777" w:rsidTr="008C7AB1"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30F788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9517AA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Genitourinary Tract Agents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B9A6E1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13000.7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43E292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 (55.3)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7FD43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78.3 (59.1, 97.5)</w:t>
            </w:r>
          </w:p>
        </w:tc>
      </w:tr>
      <w:tr w:rsidR="008C7AB1" w14:paraId="00E6EBA3" w14:textId="77777777" w:rsidTr="008C7AB1"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1A816B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E3BCF1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Comorbidities Agents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41F92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1943.8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CC22D2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(8.0)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6092A7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81.0 (50.8, 111.2)</w:t>
            </w:r>
          </w:p>
        </w:tc>
      </w:tr>
      <w:tr w:rsidR="008C7AB1" w14:paraId="7D46C06D" w14:textId="77777777" w:rsidTr="008C7AB1"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EA6CF6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2DB4D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Psychotherapeutic Agents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841EA5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1133.6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987B94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(8.0)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C9BC39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47.2 (-5.5, 99.9)</w:t>
            </w:r>
          </w:p>
        </w:tc>
      </w:tr>
      <w:tr w:rsidR="008C7AB1" w14:paraId="1A58D567" w14:textId="77777777" w:rsidTr="008C7AB1"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51211E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7037C5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Analgesics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83910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701.9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1F301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(8.7)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E43F2F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 (14.8, 39.2)</w:t>
            </w:r>
          </w:p>
        </w:tc>
      </w:tr>
      <w:tr w:rsidR="008C7AB1" w14:paraId="4015C9E6" w14:textId="77777777" w:rsidTr="008C7AB1"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FF9666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39B9EB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Hormone Modifiers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9E57AB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215.5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961927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(6.0)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FEBCC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 (10.2, 13.7)</w:t>
            </w:r>
          </w:p>
        </w:tc>
      </w:tr>
      <w:tr w:rsidR="008C7AB1" w14:paraId="7BF5C7CF" w14:textId="77777777" w:rsidTr="008C7AB1"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EF5FC3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98232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Gastrointestinal Agents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44A783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DAFCEA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25A347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AB1" w14:paraId="7BC40236" w14:textId="77777777" w:rsidTr="008C7AB1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1EFF5B6B" w14:textId="77777777" w:rsidR="008C7AB1" w:rsidRDefault="008C7AB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62DE3B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Anti-Osteoporosis Agents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F44669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3E2733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2AF82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AB1" w14:paraId="39CF22F6" w14:textId="77777777" w:rsidTr="008C7AB1">
        <w:tc>
          <w:tcPr>
            <w:tcW w:w="7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995D8B7" w14:textId="77777777" w:rsidR="008C7AB1" w:rsidRDefault="008C7AB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A7AB23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Genitourinary Tract Agents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5D4291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12472.8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CFA166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 (69.3)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6F8F0A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62.7 (53.6, 71.8)</w:t>
            </w:r>
          </w:p>
        </w:tc>
      </w:tr>
      <w:tr w:rsidR="008C7AB1" w14:paraId="0B2BDA5E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D1746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F2C574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Antineoplastics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DB1A1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11962.1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E45A10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(11.8)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5FD2EF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351.8 (242.4, 461.3)</w:t>
            </w:r>
          </w:p>
        </w:tc>
      </w:tr>
      <w:tr w:rsidR="008C7AB1" w14:paraId="4CC696A2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4FCD3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43F8BA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Analgesics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A9DBBF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2644.2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6028F8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(6.3)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10923A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146.9 (56.1, 237.7)</w:t>
            </w:r>
          </w:p>
        </w:tc>
      </w:tr>
      <w:tr w:rsidR="008C7AB1" w14:paraId="1C24E64C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D9D57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DA004D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Gastrointestinal Agents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A60D0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1991.2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70F969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(2.4)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1CEFB6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284.5 (9.3, 559.7)</w:t>
            </w:r>
          </w:p>
        </w:tc>
      </w:tr>
      <w:tr w:rsidR="008C7AB1" w14:paraId="13B261F6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3A888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48B6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Comorbidities Agents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3701E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1490.0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310E6E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(4.2)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38282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124.2 (-4.0, 252.3)</w:t>
            </w:r>
          </w:p>
        </w:tc>
      </w:tr>
      <w:tr w:rsidR="008C7AB1" w14:paraId="1D89F3ED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4DEB4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06C0A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Psychotherapeutic Agents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FDB4DE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456.0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07E70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(2.4)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F8E12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65.1 (30.2, 100.1)</w:t>
            </w:r>
          </w:p>
        </w:tc>
      </w:tr>
      <w:tr w:rsidR="008C7AB1" w14:paraId="5C62D3F4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F8517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1B3D2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Anti-Osteoporosis Agents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C71C8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147.8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05CE1C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(2.1)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C0FAD0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 (12.1, 37.2)</w:t>
            </w:r>
          </w:p>
        </w:tc>
      </w:tr>
      <w:tr w:rsidR="008C7AB1" w14:paraId="5F463A33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A220A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A8B0C6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Hormone Modifiers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27F49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9E7D0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(1.4)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AEFDAB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 (0.3, 18.1)</w:t>
            </w:r>
          </w:p>
        </w:tc>
      </w:tr>
      <w:tr w:rsidR="008C7AB1" w14:paraId="0FD03E3F" w14:textId="77777777" w:rsidTr="008C7AB1">
        <w:tc>
          <w:tcPr>
            <w:tcW w:w="7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4338F65" w14:textId="77777777" w:rsidR="008C7AB1" w:rsidRDefault="008C7AB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0D980" w14:textId="77777777" w:rsidR="008C7AB1" w:rsidRDefault="008C7AB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Genitourinary Tract Agents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74EC1A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18574.0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926ACE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 (77.3)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180DA5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97.2 (80.5, 114.0)</w:t>
            </w:r>
          </w:p>
        </w:tc>
      </w:tr>
      <w:tr w:rsidR="008C7AB1" w14:paraId="73BB69CF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F0BF6B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EC3F1E" w14:textId="77777777" w:rsidR="008C7AB1" w:rsidRDefault="008C7AB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Antineoplastics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3E342C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4689.5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44066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(7.7)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073650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246.8 (-164.8, 658.5)</w:t>
            </w:r>
          </w:p>
        </w:tc>
      </w:tr>
      <w:tr w:rsidR="008C7AB1" w14:paraId="00AF0AE4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726BA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F5A994" w14:textId="77777777" w:rsidR="008C7AB1" w:rsidRDefault="008C7AB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Gastrointestinal Agents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775DEB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1440.3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AE154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(3.2)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832F00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180.0 (58.0, 302.0)</w:t>
            </w:r>
          </w:p>
        </w:tc>
      </w:tr>
      <w:tr w:rsidR="008C7AB1" w14:paraId="0129A614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171EB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BC1AD7" w14:textId="77777777" w:rsidR="008C7AB1" w:rsidRDefault="008C7AB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Psychotherapeutic Agents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5E8092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929.1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75268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(6.5)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A132E0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58.1 (14.4, 101.7)</w:t>
            </w:r>
          </w:p>
        </w:tc>
      </w:tr>
      <w:tr w:rsidR="008C7AB1" w14:paraId="118B1C65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4F38E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906175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Comorbidities Agents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F7A6C3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864.4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C557D7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(2.8)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79424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123.5 (-131.9, 378.8)</w:t>
            </w:r>
          </w:p>
        </w:tc>
      </w:tr>
      <w:tr w:rsidR="008C7AB1" w14:paraId="146B75B7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D1713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FAF935" w14:textId="77777777" w:rsidR="008C7AB1" w:rsidRDefault="008C7AB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Analgesics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376722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7C4704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(1.6)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D18C0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31.9 (2.4, 61.3)</w:t>
            </w:r>
          </w:p>
        </w:tc>
      </w:tr>
      <w:tr w:rsidR="008C7AB1" w14:paraId="45EE06BB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F999C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4F55A" w14:textId="77777777" w:rsidR="008C7AB1" w:rsidRDefault="008C7AB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Anti-Osteoporosis Agents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4544F3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731483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(2.0)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E6D7B5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 (8.9, 9.3)</w:t>
            </w:r>
          </w:p>
        </w:tc>
      </w:tr>
      <w:tr w:rsidR="008C7AB1" w14:paraId="51CD6E41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514D1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C6A72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Hormone Modifiers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0C6D0E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C0A387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(0.8)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E4C2F" w14:textId="77777777" w:rsidR="008C7AB1" w:rsidRDefault="008C7A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 (7.5, 7.5)</w:t>
            </w:r>
          </w:p>
        </w:tc>
      </w:tr>
      <w:tr w:rsidR="008C7AB1" w14:paraId="5C0B9861" w14:textId="77777777" w:rsidTr="008C7AB1">
        <w:tc>
          <w:tcPr>
            <w:tcW w:w="7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10BA2E2" w14:textId="77777777" w:rsidR="008C7AB1" w:rsidRDefault="008C7AB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7487D3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Antineoplastics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B8DAE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431641.4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C738DC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(33.8)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DD1216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4072.1 (3290.3, 4853.9)</w:t>
            </w:r>
          </w:p>
        </w:tc>
      </w:tr>
      <w:tr w:rsidR="008C7AB1" w14:paraId="411E53B4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19888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A56456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Genitourinary Tract Agents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07034C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10296.4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163C19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 (49.4)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C5B7B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66.4 (51.9, 80.9)</w:t>
            </w:r>
          </w:p>
        </w:tc>
      </w:tr>
      <w:tr w:rsidR="008C7AB1" w14:paraId="6A622C87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DE7F2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81AA9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Hormone Modifiers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63A6E1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6126.7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5C546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(6.1)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6E0FD6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322.5 (72.5, 572.4)</w:t>
            </w:r>
          </w:p>
        </w:tc>
      </w:tr>
      <w:tr w:rsidR="008C7AB1" w14:paraId="318AED9F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32231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5381E6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Comorbidities Agents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B3511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685.4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1F7EDA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(5.1)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25B71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42.8 (12.9, 72.7)</w:t>
            </w:r>
          </w:p>
        </w:tc>
      </w:tr>
      <w:tr w:rsidR="008C7AB1" w14:paraId="18C10A4E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AB1FF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1B572F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Analgesics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C6DDC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325.9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3F44D9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(1.3)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10DF3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81.5 (-88.7, 251.7)</w:t>
            </w:r>
          </w:p>
        </w:tc>
      </w:tr>
      <w:tr w:rsidR="008C7AB1" w14:paraId="6D42036F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522CF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53C31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Gastrointestinal Agents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E2C0DF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E1723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(1.9)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A5F2C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 (14.9, 22.9)</w:t>
            </w:r>
          </w:p>
        </w:tc>
      </w:tr>
      <w:tr w:rsidR="008C7AB1" w14:paraId="1C0A1C28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A9B42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2F60A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Psychotherapeutic Agents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55A6EB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F12B36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(1.0)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13860B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36.9 (36.9, 36.9)</w:t>
            </w:r>
          </w:p>
        </w:tc>
      </w:tr>
      <w:tr w:rsidR="008C7AB1" w14:paraId="0F1C3DB2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6DAEF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9E9B4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Anti-Osteoporosis Agents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760EE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8E4954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(1.6)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9FDE35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 (-6.9, 22.5)</w:t>
            </w:r>
          </w:p>
        </w:tc>
      </w:tr>
      <w:tr w:rsidR="008C7AB1" w14:paraId="515AA9A2" w14:textId="77777777" w:rsidTr="008C7AB1">
        <w:tc>
          <w:tcPr>
            <w:tcW w:w="7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977901C" w14:textId="77777777" w:rsidR="008C7AB1" w:rsidRDefault="008C7AB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04FBA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Antineoplastics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5F45F8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303533.6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0C2C2A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(24.5)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06FE68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3701.6 (2682.2, 4721.0)</w:t>
            </w:r>
          </w:p>
        </w:tc>
      </w:tr>
      <w:tr w:rsidR="008C7AB1" w14:paraId="73E2DC0F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A7B21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25B35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3"/>
            <w:r>
              <w:rPr>
                <w:rFonts w:ascii="Times New Roman" w:hAnsi="Times New Roman" w:cs="Times New Roman"/>
                <w:sz w:val="20"/>
                <w:szCs w:val="20"/>
              </w:rPr>
              <w:t>Genitourinary Tract Agents</w:t>
            </w:r>
            <w:bookmarkEnd w:id="2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31DF43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8244.4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4EF377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 (46.3)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DF0C2C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53.2 (41.3, 65.0)</w:t>
            </w:r>
          </w:p>
        </w:tc>
      </w:tr>
      <w:tr w:rsidR="008C7AB1" w14:paraId="303A2F33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110C0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8C85C4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Hormone Modifiers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F49F3F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1790.9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8E1511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(11.9)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CB1D91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44.8 (36.5, 53.1)</w:t>
            </w:r>
          </w:p>
        </w:tc>
      </w:tr>
      <w:tr w:rsidR="008C7AB1" w14:paraId="16304E97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1841B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5CBB6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81421680"/>
            <w:r>
              <w:rPr>
                <w:rFonts w:ascii="Times New Roman" w:hAnsi="Times New Roman" w:cs="Times New Roman"/>
                <w:sz w:val="20"/>
                <w:szCs w:val="20"/>
              </w:rPr>
              <w:t>Anti-Osteoporosis Agents</w:t>
            </w:r>
            <w:bookmarkEnd w:id="3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84DF08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772.7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6D0E8C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(3.3)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3E622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70.2 (-71.0, 211.5)</w:t>
            </w:r>
          </w:p>
        </w:tc>
      </w:tr>
      <w:tr w:rsidR="008C7AB1" w14:paraId="11719D7F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3BF16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6A3BC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OLE_LINK1"/>
            <w:r>
              <w:rPr>
                <w:rFonts w:ascii="Times New Roman" w:hAnsi="Times New Roman" w:cs="Times New Roman"/>
                <w:sz w:val="20"/>
                <w:szCs w:val="20"/>
              </w:rPr>
              <w:t>Comorbidities Agents</w:t>
            </w:r>
            <w:bookmarkEnd w:id="4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C416A0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351.2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A4BBDD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(9.0)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7D635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 (8.7, 14.7)</w:t>
            </w:r>
          </w:p>
        </w:tc>
      </w:tr>
      <w:tr w:rsidR="008C7AB1" w14:paraId="0B7CB4EB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3C42A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794D7B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Psychotherapeutic Agents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9E59CE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209.9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E7D974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(2.1)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8DF1A9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 (27.3, 32.7)</w:t>
            </w:r>
          </w:p>
        </w:tc>
      </w:tr>
      <w:tr w:rsidR="008C7AB1" w14:paraId="7F031707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54AA7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7DB3BE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Analgesics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658060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FAC28F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(1.5)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6C010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 (15.8, 23.0)</w:t>
            </w:r>
          </w:p>
        </w:tc>
      </w:tr>
      <w:tr w:rsidR="008C7AB1" w14:paraId="77248E7B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752FE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57A009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81418830"/>
            <w:r>
              <w:rPr>
                <w:rFonts w:ascii="Times New Roman" w:hAnsi="Times New Roman" w:cs="Times New Roman"/>
                <w:sz w:val="20"/>
                <w:szCs w:val="20"/>
              </w:rPr>
              <w:t>Gastrointestinal Agents</w:t>
            </w:r>
            <w:bookmarkEnd w:id="5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A330DE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685F2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(1.5)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9D71D4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 (12.2, 12.2)</w:t>
            </w:r>
          </w:p>
        </w:tc>
      </w:tr>
      <w:tr w:rsidR="008C7AB1" w14:paraId="7C4C32D2" w14:textId="77777777" w:rsidTr="008C7AB1">
        <w:tc>
          <w:tcPr>
            <w:tcW w:w="7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07AF4ED" w14:textId="77777777" w:rsidR="008C7AB1" w:rsidRDefault="008C7AB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305D6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Antineoplastics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39F23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198221.0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CC4A0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(16.8)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600FD5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3249.5 (2110.3, 4388.7)</w:t>
            </w:r>
          </w:p>
        </w:tc>
      </w:tr>
      <w:tr w:rsidR="008C7AB1" w14:paraId="0175A956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69755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2840DE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Genitourinary Tract Agents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4D45D6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10231.7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CFDA2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 (52.1)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1AEFFF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 (44.6, 63.7)</w:t>
            </w:r>
          </w:p>
        </w:tc>
      </w:tr>
      <w:tr w:rsidR="008C7AB1" w14:paraId="24B51124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DF55A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A4A02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Hormone Modifiers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2604C8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1362.5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924AEA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(9.9)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50E02D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37.8 (19.1, 56.6)</w:t>
            </w:r>
          </w:p>
        </w:tc>
      </w:tr>
      <w:tr w:rsidR="008C7AB1" w14:paraId="1614385F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F500B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E9827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Psychotherapeutic Agents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FE810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595.9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2663C3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(4.1)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E0149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39.7 (29.6, 49.9)</w:t>
            </w:r>
          </w:p>
        </w:tc>
      </w:tr>
      <w:tr w:rsidR="008C7AB1" w14:paraId="083E6D30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348BD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CA4549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Comorbidities Agents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D0FE6D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474.8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BD6DA5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(7.2)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2428CF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 (11.8, 24.7)</w:t>
            </w:r>
          </w:p>
        </w:tc>
      </w:tr>
      <w:tr w:rsidR="008C7AB1" w14:paraId="1A7AC4E4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F71B3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E9C0C2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Anti-Osteoporosis Agents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94BF6C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317.6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80701E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(4.7)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A1F98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18.7 (15.0, 22.4)</w:t>
            </w:r>
          </w:p>
        </w:tc>
      </w:tr>
      <w:tr w:rsidR="008C7AB1" w14:paraId="0C7E8DAA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01AEB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759D23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Gastrointestinal Agents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1A139E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213.0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6F6E50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(1.9)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7CBB4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 (7.1, 51.7)</w:t>
            </w:r>
          </w:p>
        </w:tc>
      </w:tr>
      <w:tr w:rsidR="008C7AB1" w14:paraId="63BA3653" w14:textId="77777777" w:rsidTr="008C7A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D5AFE" w14:textId="77777777" w:rsidR="008C7AB1" w:rsidRDefault="008C7AB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68B0DF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Analgesics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561261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125.6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0C1C5C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(3.3)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A8B87D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 (9.2, 9.7)</w:t>
            </w:r>
          </w:p>
        </w:tc>
      </w:tr>
      <w:tr w:rsidR="008C7AB1" w14:paraId="330E89F0" w14:textId="77777777" w:rsidTr="008C7AB1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300B7" w14:textId="77777777" w:rsidR="008C7AB1" w:rsidRDefault="008C7AB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F6DBB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Antineoplastics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218584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1095406.6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BBF9E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 (18.6)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2DFC0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3184.3 (2745.5, 3623.1)</w:t>
            </w:r>
          </w:p>
        </w:tc>
      </w:tr>
      <w:tr w:rsidR="008C7AB1" w14:paraId="2B23A640" w14:textId="77777777" w:rsidTr="008C7AB1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4FCE9713" w14:textId="77777777" w:rsidR="008C7AB1" w:rsidRDefault="008C7AB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869A68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Genitourinary Tract Agents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E4DD7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72819.9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D0493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 (57.0)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856294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69.0 (63.4, 74.7)</w:t>
            </w:r>
          </w:p>
        </w:tc>
      </w:tr>
      <w:tr w:rsidR="008C7AB1" w14:paraId="1E2949F6" w14:textId="77777777" w:rsidTr="008C7AB1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11ADC0F7" w14:textId="77777777" w:rsidR="008C7AB1" w:rsidRDefault="008C7AB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D083CB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Hormone Modifiers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CE833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9547.4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4C41E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 (6.4)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2499B3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80.2 (38.2, 122.2)</w:t>
            </w:r>
          </w:p>
        </w:tc>
      </w:tr>
      <w:tr w:rsidR="008C7AB1" w14:paraId="3075E79C" w14:textId="77777777" w:rsidTr="008C7AB1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107255B" w14:textId="77777777" w:rsidR="008C7AB1" w:rsidRDefault="008C7AB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0D65E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Comorbidities Agents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9CCAD6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5809.7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E42CB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 (6.2)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F5316C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50.5 (31.0, 70.1)</w:t>
            </w:r>
          </w:p>
        </w:tc>
      </w:tr>
      <w:tr w:rsidR="008C7AB1" w14:paraId="021B0440" w14:textId="77777777" w:rsidTr="008C7AB1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6430A50" w14:textId="77777777" w:rsidR="008C7AB1" w:rsidRDefault="008C7AB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F7335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Analgesics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23916B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4009.9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8E958E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(3.7)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0C40B4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58.1 (31.5, 84.7)</w:t>
            </w:r>
          </w:p>
        </w:tc>
      </w:tr>
      <w:tr w:rsidR="008C7AB1" w14:paraId="2E0CE85E" w14:textId="77777777" w:rsidTr="008C7AB1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17EA9F8" w14:textId="77777777" w:rsidR="008C7AB1" w:rsidRDefault="008C7AB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4B7B11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Gastrointestinal Agents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BD2235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3811.9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D5F55E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(1.8)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32CDC5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115.5 (50.4, 180.6)</w:t>
            </w:r>
          </w:p>
        </w:tc>
      </w:tr>
      <w:tr w:rsidR="008C7AB1" w14:paraId="51348B4D" w14:textId="77777777" w:rsidTr="008C7AB1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403B23E8" w14:textId="77777777" w:rsidR="008C7AB1" w:rsidRDefault="008C7AB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D593E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Psychotherapeutic Agents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B570D2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3435.1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B60533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(3.9)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F2585C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47.7 (28.4, 67.0)</w:t>
            </w:r>
          </w:p>
        </w:tc>
      </w:tr>
      <w:tr w:rsidR="008C7AB1" w14:paraId="7DA7C0E3" w14:textId="77777777" w:rsidTr="008C7AB1">
        <w:tc>
          <w:tcPr>
            <w:tcW w:w="7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D0E68E" w14:textId="77777777" w:rsidR="008C7AB1" w:rsidRDefault="008C7AB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429D0C4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Anti-Osteoporosis Agents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33AE0B8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1322.6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4CBD3CD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(2.4)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A893AF5" w14:textId="77777777" w:rsidR="008C7AB1" w:rsidRDefault="008C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 (-1.7, 61.8)</w:t>
            </w:r>
          </w:p>
        </w:tc>
      </w:tr>
      <w:bookmarkEnd w:id="0"/>
    </w:tbl>
    <w:p w14:paraId="279FB648" w14:textId="77777777" w:rsidR="008C7AB1" w:rsidRDefault="008C7AB1" w:rsidP="008C7A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20BEB3" w14:textId="77777777" w:rsidR="008C7AB1" w:rsidRDefault="008C7AB1" w:rsidP="008C7A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40AB00" w14:textId="77777777" w:rsidR="008C7AB1" w:rsidRDefault="008C7AB1" w:rsidP="008C7A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ECEDE5" w14:textId="77777777" w:rsidR="008C7AB1" w:rsidRDefault="008C7AB1" w:rsidP="008C7A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6F74A9" w14:textId="77777777" w:rsidR="008C7AB1" w:rsidRDefault="008C7AB1" w:rsidP="008C7A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DB44A6" w14:textId="77777777" w:rsidR="008C7AB1" w:rsidRDefault="008C7AB1" w:rsidP="008C7A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E55232" w14:textId="77777777" w:rsidR="008C7AB1" w:rsidRDefault="008C7AB1" w:rsidP="008C7A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8F235A" w14:textId="77777777" w:rsidR="008C7AB1" w:rsidRDefault="008C7AB1" w:rsidP="008C7A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4C0FB5" w14:textId="77777777" w:rsidR="008C7AB1" w:rsidRDefault="008C7AB1" w:rsidP="008C7AB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CI: </w:t>
      </w:r>
      <w:r>
        <w:rPr>
          <w:rFonts w:ascii="Times New Roman" w:hAnsi="Times New Roman" w:cs="Times New Roman"/>
          <w:sz w:val="20"/>
          <w:szCs w:val="20"/>
        </w:rPr>
        <w:t>Confidence Interval.</w:t>
      </w:r>
    </w:p>
    <w:p w14:paraId="1E036EB1" w14:textId="77777777" w:rsidR="008C7AB1" w:rsidRDefault="008C7AB1" w:rsidP="008C7A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monetary values were adjusted to 2018 USD using the consumer price index for medical care.</w:t>
      </w:r>
    </w:p>
    <w:p w14:paraId="04BA5146" w14:textId="77777777" w:rsidR="008C7AB1" w:rsidRDefault="008C7AB1" w:rsidP="008C7AB1">
      <w:pPr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Note:</w:t>
      </w:r>
      <w:r>
        <w:rPr>
          <w:rFonts w:hint="eastAsia"/>
          <w:sz w:val="20"/>
          <w:szCs w:val="20"/>
        </w:rPr>
        <w:t xml:space="preserve"> </w:t>
      </w:r>
    </w:p>
    <w:p w14:paraId="7ACC9D27" w14:textId="77777777" w:rsidR="008C7AB1" w:rsidRDefault="008C7AB1" w:rsidP="008C7AB1">
      <w:pPr>
        <w:rPr>
          <w:rFonts w:ascii="Times New Roman" w:hAnsi="Times New Roman" w:cs="Times New Roman" w:hint="eastAsia"/>
          <w:sz w:val="20"/>
          <w:szCs w:val="20"/>
        </w:rPr>
      </w:pPr>
      <w:bookmarkStart w:id="6" w:name="OLE_LINK5"/>
      <w:r>
        <w:rPr>
          <w:rFonts w:ascii="Times New Roman" w:hAnsi="Times New Roman" w:cs="Times New Roman"/>
          <w:sz w:val="20"/>
          <w:szCs w:val="20"/>
        </w:rPr>
        <w:t xml:space="preserve">Antineoplastics </w:t>
      </w:r>
      <w:bookmarkStart w:id="7" w:name="OLE_LINK4"/>
      <w:r>
        <w:rPr>
          <w:rFonts w:ascii="Times New Roman" w:hAnsi="Times New Roman" w:cs="Times New Roman"/>
          <w:sz w:val="20"/>
          <w:szCs w:val="20"/>
        </w:rPr>
        <w:t>include</w:t>
      </w:r>
      <w:bookmarkEnd w:id="7"/>
      <w:r>
        <w:rPr>
          <w:rFonts w:ascii="Times New Roman" w:hAnsi="Times New Roman" w:cs="Times New Roman"/>
          <w:sz w:val="20"/>
          <w:szCs w:val="20"/>
        </w:rPr>
        <w:t xml:space="preserve"> antineoplastic hormones, Letrozole, Anastrozole, Tamoxifen.</w:t>
      </w:r>
    </w:p>
    <w:p w14:paraId="16B5E040" w14:textId="77777777" w:rsidR="008C7AB1" w:rsidRDefault="008C7AB1" w:rsidP="008C7A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Genitourinary tract agents include prostatic hyperplasia agents (Tamsulosin,</w:t>
      </w:r>
      <w:r>
        <w:rPr>
          <w:rFonts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Finasteride,</w:t>
      </w:r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Terazosin, etc.), urinary antispasmodics agents (Oxybutynin, Solifenacin,</w:t>
      </w:r>
      <w:r>
        <w:rPr>
          <w:rFonts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Tolterodine,</w:t>
      </w:r>
      <w:r>
        <w:rPr>
          <w:rFonts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Mirabegron), and sexual dysfunction agents (Sildenafil and Tadalafil).</w:t>
      </w:r>
    </w:p>
    <w:p w14:paraId="5A68AD1F" w14:textId="77777777" w:rsidR="008C7AB1" w:rsidRDefault="008C7AB1" w:rsidP="008C7A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Comorbidities Agents include cardiovascular agents (Losartan, Amlodipine Atorvastatin, etc.) and antidiabetic agents (Metformin, Glimepiride, etc.)</w:t>
      </w:r>
    </w:p>
    <w:p w14:paraId="7CC66F1A" w14:textId="77777777" w:rsidR="008C7AB1" w:rsidRDefault="008C7AB1" w:rsidP="008C7A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Analgesics include Ibuprofen, Oxycodone,</w:t>
      </w:r>
      <w:r>
        <w:rPr>
          <w:rFonts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Acetaminophen-Hydrocodone,</w:t>
      </w:r>
      <w:r>
        <w:rPr>
          <w:rFonts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Morphine, Tramadol, Gabapentin, etc.</w:t>
      </w:r>
    </w:p>
    <w:p w14:paraId="63A1276A" w14:textId="77777777" w:rsidR="008C7AB1" w:rsidRDefault="008C7AB1" w:rsidP="008C7A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Gastrointestinal agents include laxatives (Docusate), proton pump inhibitors (Omeprazole, Pantoprazole, etc.) and antiemetic agents (Prochlorperazine and Doxylamine-Pyridoxine)</w:t>
      </w:r>
    </w:p>
    <w:p w14:paraId="3871E7CC" w14:textId="77777777" w:rsidR="008C7AB1" w:rsidRDefault="008C7AB1" w:rsidP="008C7A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Psychotherapeutic Agents include selective serotonin reuptake inhibitors (Paroxetine, Escitalopram, etc.), serotonin-norepinephrine reuptake inhibitors (Duloxetine,</w:t>
      </w:r>
      <w:r>
        <w:rPr>
          <w:rFonts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Venlafaxine, etc.) and benzodiazepine (Diazepam, Lorazepam, etc.)</w:t>
      </w:r>
    </w:p>
    <w:p w14:paraId="04D6523B" w14:textId="77777777" w:rsidR="008C7AB1" w:rsidRDefault="008C7AB1" w:rsidP="008C7AB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Hormone Modifiers include androgens and anabolic steroids (Testosterone), glucocorticoids (Prednisone, Dexamethasone) and Thyroid drugs (Levothyroxine).</w:t>
      </w:r>
    </w:p>
    <w:bookmarkEnd w:id="6"/>
    <w:p w14:paraId="2D1D6219" w14:textId="77777777" w:rsidR="008C7AB1" w:rsidRDefault="008C7AB1" w:rsidP="008C7A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Anti-Osteoporosis Agents include bone resorption inhibitors (Alendronate), Vitamin D Agents (Ergocalciferol and Calcitriol) and Calcium Agents (Calcium Carbonate and Calcium-vitamin D).</w:t>
      </w:r>
    </w:p>
    <w:p w14:paraId="5B49298E" w14:textId="77777777" w:rsidR="008C7AB1" w:rsidRDefault="008C7AB1" w:rsidP="008C7AB1">
      <w:pPr>
        <w:rPr>
          <w:rFonts w:ascii="Times New Roman" w:hAnsi="Times New Roman" w:cs="Times New Roman"/>
          <w:b/>
          <w:bCs/>
          <w:sz w:val="22"/>
        </w:rPr>
      </w:pPr>
    </w:p>
    <w:p w14:paraId="20CC0993" w14:textId="77777777" w:rsidR="008C7AB1" w:rsidRDefault="008C7AB1" w:rsidP="008C7AB1">
      <w:pPr>
        <w:rPr>
          <w:rFonts w:ascii="Times New Roman" w:hAnsi="Times New Roman" w:cs="Times New Roman"/>
          <w:b/>
          <w:bCs/>
          <w:sz w:val="22"/>
        </w:rPr>
      </w:pPr>
    </w:p>
    <w:p w14:paraId="7C61360C" w14:textId="77777777" w:rsidR="009A5446" w:rsidRPr="008C7AB1" w:rsidRDefault="009A5446"/>
    <w:sectPr w:rsidR="009A5446" w:rsidRPr="008C7AB1" w:rsidSect="008C7A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8A96" w14:textId="77777777" w:rsidR="00D10900" w:rsidRDefault="00D10900" w:rsidP="008C7AB1">
      <w:r>
        <w:separator/>
      </w:r>
    </w:p>
  </w:endnote>
  <w:endnote w:type="continuationSeparator" w:id="0">
    <w:p w14:paraId="16E9A67E" w14:textId="77777777" w:rsidR="00D10900" w:rsidRDefault="00D10900" w:rsidP="008C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B630" w14:textId="77777777" w:rsidR="00D10900" w:rsidRDefault="00D10900" w:rsidP="008C7AB1">
      <w:r>
        <w:separator/>
      </w:r>
    </w:p>
  </w:footnote>
  <w:footnote w:type="continuationSeparator" w:id="0">
    <w:p w14:paraId="035325E9" w14:textId="77777777" w:rsidR="00D10900" w:rsidRDefault="00D10900" w:rsidP="008C7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3A"/>
    <w:rsid w:val="00635A3A"/>
    <w:rsid w:val="008C7AB1"/>
    <w:rsid w:val="009A5446"/>
    <w:rsid w:val="00D1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6CC155D-3337-471F-AFCE-A683B97F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AB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7A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7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7AB1"/>
    <w:rPr>
      <w:sz w:val="18"/>
      <w:szCs w:val="18"/>
    </w:rPr>
  </w:style>
  <w:style w:type="table" w:styleId="a7">
    <w:name w:val="Table Grid"/>
    <w:basedOn w:val="a1"/>
    <w:uiPriority w:val="39"/>
    <w:qFormat/>
    <w:rsid w:val="008C7A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珅</dc:creator>
  <cp:keywords/>
  <dc:description/>
  <cp:lastModifiedBy>林 珅</cp:lastModifiedBy>
  <cp:revision>2</cp:revision>
  <dcterms:created xsi:type="dcterms:W3CDTF">2023-07-04T08:26:00Z</dcterms:created>
  <dcterms:modified xsi:type="dcterms:W3CDTF">2023-07-04T08:26:00Z</dcterms:modified>
</cp:coreProperties>
</file>