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FE6D5" w14:textId="77777777" w:rsidR="00BB3561" w:rsidRDefault="00BB3561" w:rsidP="00BB3561">
      <w:pPr>
        <w:keepNext/>
      </w:pPr>
      <w:r w:rsidRPr="0096626C">
        <w:rPr>
          <w:noProof/>
          <w:color w:val="000000" w:themeColor="text1"/>
        </w:rPr>
        <w:drawing>
          <wp:inline distT="0" distB="0" distL="0" distR="0" wp14:anchorId="413B58D0" wp14:editId="0ADB4BED">
            <wp:extent cx="9777730" cy="2730500"/>
            <wp:effectExtent l="0" t="0" r="0" b="0"/>
            <wp:docPr id="11" name="그림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5EE152-B85D-4C97-B8AF-12BEED0E9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5EE152-B85D-4C97-B8AF-12BEED0E9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87A2" w14:textId="010B84E7" w:rsidR="00BB3561" w:rsidRPr="00BB3561" w:rsidRDefault="00BB3561" w:rsidP="00BB3561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B3561">
        <w:rPr>
          <w:rFonts w:ascii="Times New Roman" w:hAnsi="Times New Roman" w:cs="Times New Roman"/>
          <w:b/>
          <w:bCs/>
          <w:sz w:val="24"/>
          <w:szCs w:val="28"/>
        </w:rPr>
        <w:t xml:space="preserve">Supplementary Material </w:t>
      </w:r>
      <w:r w:rsidR="00380F73"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 w:rsidR="00380F73">
        <w:rPr>
          <w:rFonts w:ascii="Times New Roman" w:hAnsi="Times New Roman" w:cs="Times New Roman"/>
          <w:b/>
          <w:bCs/>
          <w:sz w:val="24"/>
          <w:szCs w:val="28"/>
        </w:rPr>
        <w:instrText xml:space="preserve"> SEQ Supplementary_Material \* ARABIC </w:instrText>
      </w:r>
      <w:r w:rsidR="00380F73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="00380F73">
        <w:rPr>
          <w:rFonts w:ascii="Times New Roman" w:hAnsi="Times New Roman" w:cs="Times New Roman"/>
          <w:b/>
          <w:bCs/>
          <w:noProof/>
          <w:sz w:val="24"/>
          <w:szCs w:val="28"/>
        </w:rPr>
        <w:t>3</w:t>
      </w:r>
      <w:r w:rsidR="00380F73"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  <w:r w:rsidRPr="00BB3561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BB356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An example of setting consecutive day variables in the effect modification models according to the daily mean concentration of PM</w:t>
      </w:r>
      <w:r w:rsidRPr="00BB3561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vertAlign w:val="subscript"/>
        </w:rPr>
        <w:t>2.5</w:t>
      </w:r>
      <w:r w:rsidRPr="00BB356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(reference level=35 μg/m</w:t>
      </w:r>
      <w:r w:rsidRPr="00BB3561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vertAlign w:val="superscript"/>
        </w:rPr>
        <w:t>3</w:t>
      </w:r>
      <w:r w:rsidRPr="00BB356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).</w:t>
      </w:r>
      <w:r w:rsidRPr="00BB3561">
        <w:rPr>
          <w:b/>
          <w:color w:val="000000" w:themeColor="text1"/>
          <w:sz w:val="24"/>
          <w:szCs w:val="28"/>
        </w:rPr>
        <w:t xml:space="preserve"> </w:t>
      </w:r>
      <w:r w:rsidRPr="00BB3561">
        <w:rPr>
          <w:rFonts w:ascii="Times New Roman" w:hAnsi="Times New Roman" w:cs="Times New Roman"/>
          <w:color w:val="000000" w:themeColor="text1"/>
          <w:sz w:val="22"/>
          <w:szCs w:val="24"/>
        </w:rPr>
        <w:t>We set lag for 24-hour mean PM</w:t>
      </w:r>
      <w:r w:rsidRPr="00BB3561">
        <w:rPr>
          <w:rFonts w:ascii="Times New Roman" w:hAnsi="Times New Roman" w:cs="Times New Roman"/>
          <w:color w:val="000000" w:themeColor="text1"/>
          <w:sz w:val="22"/>
          <w:szCs w:val="24"/>
          <w:vertAlign w:val="subscript"/>
        </w:rPr>
        <w:t>2.5</w:t>
      </w:r>
      <w:r w:rsidRPr="00BB356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exposure, 0 (the same day exposure) to 3 (exposure before 3 days) and 0-1 (the average of the same day and a day ago exposure) to 0-3 (the average of 4 days in the past including today) and designated consecutive days as the number of days in the high concentration duration. In a similar way, we also applied the lag structure for the consecutive days. Finally, we made consecutive day variable with six levels (No high day = 0, first to fourth day of high period = 1~4, fifth day or more of high period = 5) and applied our effect modification models.</w:t>
      </w:r>
      <w:bookmarkStart w:id="0" w:name="_GoBack"/>
      <w:bookmarkEnd w:id="0"/>
    </w:p>
    <w:sectPr w:rsidR="00BB3561" w:rsidRPr="00BB3561" w:rsidSect="003175F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B9BB" w14:textId="77777777" w:rsidR="00A66D38" w:rsidRDefault="00A66D38" w:rsidP="0073720C">
      <w:pPr>
        <w:spacing w:after="0" w:line="240" w:lineRule="auto"/>
      </w:pPr>
      <w:r>
        <w:separator/>
      </w:r>
    </w:p>
  </w:endnote>
  <w:endnote w:type="continuationSeparator" w:id="0">
    <w:p w14:paraId="7E4B0E46" w14:textId="77777777" w:rsidR="00A66D38" w:rsidRDefault="00A66D38" w:rsidP="0073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14D4" w14:textId="77777777" w:rsidR="00A66D38" w:rsidRDefault="00A66D38" w:rsidP="0073720C">
      <w:pPr>
        <w:spacing w:after="0" w:line="240" w:lineRule="auto"/>
      </w:pPr>
      <w:r>
        <w:separator/>
      </w:r>
    </w:p>
  </w:footnote>
  <w:footnote w:type="continuationSeparator" w:id="0">
    <w:p w14:paraId="2DF496D7" w14:textId="77777777" w:rsidR="00A66D38" w:rsidRDefault="00A66D38" w:rsidP="0073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73720C"/>
    <w:rsid w:val="00750931"/>
    <w:rsid w:val="00804347"/>
    <w:rsid w:val="009171F0"/>
    <w:rsid w:val="00A66D38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372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720C"/>
  </w:style>
  <w:style w:type="paragraph" w:styleId="a6">
    <w:name w:val="footer"/>
    <w:basedOn w:val="a"/>
    <w:link w:val="Char0"/>
    <w:uiPriority w:val="99"/>
    <w:unhideWhenUsed/>
    <w:rsid w:val="00737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2022-10-09T09:21:00Z</dcterms:created>
  <dcterms:modified xsi:type="dcterms:W3CDTF">2022-10-09T09:21:00Z</dcterms:modified>
</cp:coreProperties>
</file>