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91FC" w14:textId="1AA6B2A6" w:rsidR="007E3956" w:rsidRDefault="005763DB" w:rsidP="00BA523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BF1339" wp14:editId="2D225F17">
            <wp:extent cx="5181600" cy="4572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29EE" w14:textId="19BF84C4" w:rsidR="007E3956" w:rsidRDefault="00BA5234" w:rsidP="003700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="0052584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19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5C2">
        <w:rPr>
          <w:rFonts w:ascii="Times New Roman" w:hAnsi="Times New Roman" w:cs="Times New Roman"/>
          <w:sz w:val="24"/>
          <w:szCs w:val="24"/>
        </w:rPr>
        <w:t>Th</w:t>
      </w:r>
      <w:r w:rsidR="00525524">
        <w:rPr>
          <w:rFonts w:ascii="Times New Roman" w:hAnsi="Times New Roman" w:cs="Times New Roman"/>
          <w:sz w:val="24"/>
          <w:szCs w:val="24"/>
        </w:rPr>
        <w:t>e associations between ozone levels and pneumonia by age group, excluding the region with the lowest ozone levels (Seoul).</w:t>
      </w:r>
      <w:bookmarkStart w:id="0" w:name="_GoBack"/>
      <w:bookmarkEnd w:id="0"/>
    </w:p>
    <w:sectPr w:rsidR="007E3956" w:rsidSect="000F30DD">
      <w:footerReference w:type="default" r:id="rId9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CA5B" w14:textId="77777777" w:rsidR="00486052" w:rsidRDefault="00486052" w:rsidP="003700F0">
      <w:pPr>
        <w:spacing w:after="0" w:line="240" w:lineRule="auto"/>
      </w:pPr>
      <w:r>
        <w:separator/>
      </w:r>
    </w:p>
  </w:endnote>
  <w:endnote w:type="continuationSeparator" w:id="0">
    <w:p w14:paraId="4688C4A3" w14:textId="77777777" w:rsidR="00486052" w:rsidRDefault="00486052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5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7BD7" w14:textId="4D876DE6" w:rsidR="00A234D5" w:rsidRDefault="00A234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DCBEF" w14:textId="77777777" w:rsidR="00A234D5" w:rsidRDefault="00A23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55901" w14:textId="77777777" w:rsidR="00486052" w:rsidRDefault="00486052" w:rsidP="003700F0">
      <w:pPr>
        <w:spacing w:after="0" w:line="240" w:lineRule="auto"/>
      </w:pPr>
      <w:r>
        <w:separator/>
      </w:r>
    </w:p>
  </w:footnote>
  <w:footnote w:type="continuationSeparator" w:id="0">
    <w:p w14:paraId="5AE4E1F9" w14:textId="77777777" w:rsidR="00486052" w:rsidRDefault="00486052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86052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C190B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7C19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1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7C19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1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0CE7-EC3C-4507-AC2E-60D7F2D6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2022-03-16T05:57:00Z</dcterms:modified>
</cp:coreProperties>
</file>