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AA972" w14:textId="25EEDE67" w:rsidR="00C34E67" w:rsidRPr="00133F8D" w:rsidRDefault="00201814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Cs w:val="20"/>
        </w:rPr>
      </w:pPr>
      <w:proofErr w:type="gramStart"/>
      <w:r>
        <w:rPr>
          <w:rFonts w:ascii="Times New Roman" w:hAnsi="Times New Roman" w:cs="Times New Roman" w:hint="eastAsia"/>
          <w:b/>
          <w:bCs/>
          <w:szCs w:val="20"/>
        </w:rPr>
        <w:t>Supplementa</w:t>
      </w:r>
      <w:r w:rsidR="0015571A">
        <w:rPr>
          <w:rFonts w:ascii="Times New Roman" w:hAnsi="Times New Roman" w:cs="Times New Roman"/>
          <w:b/>
          <w:bCs/>
          <w:szCs w:val="20"/>
        </w:rPr>
        <w:t>ry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Material</w:t>
      </w:r>
      <w:r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Cs w:val="20"/>
        </w:rPr>
        <w:t>6</w:t>
      </w:r>
      <w:r w:rsidR="00423DE6">
        <w:rPr>
          <w:rFonts w:ascii="Times New Roman" w:hAnsi="Times New Roman" w:cs="Times New Roman"/>
          <w:b/>
          <w:bCs/>
          <w:szCs w:val="20"/>
        </w:rPr>
        <w:t>.</w:t>
      </w:r>
      <w:proofErr w:type="gramEnd"/>
      <w:r w:rsidR="00C34E67" w:rsidRPr="00133F8D">
        <w:rPr>
          <w:rFonts w:ascii="Times New Roman" w:hAnsi="Times New Roman" w:cs="Times New Roman"/>
          <w:b/>
          <w:bCs/>
          <w:szCs w:val="20"/>
        </w:rPr>
        <w:t xml:space="preserve"> </w:t>
      </w:r>
      <w:proofErr w:type="gramStart"/>
      <w:r w:rsidR="00C34E67" w:rsidRPr="00133F8D">
        <w:rPr>
          <w:rFonts w:ascii="Times New Roman" w:hAnsi="Times New Roman" w:cs="Times New Roman"/>
          <w:b/>
          <w:bCs/>
          <w:szCs w:val="20"/>
        </w:rPr>
        <w:t>Estimated hazard ratios of chemotherapy regimen combination and radiotherapy on cognitive impairment</w:t>
      </w:r>
      <w:r w:rsidR="004F6BD1" w:rsidRPr="00133F8D">
        <w:rPr>
          <w:rFonts w:ascii="Times New Roman" w:hAnsi="Times New Roman" w:cs="Times New Roman"/>
          <w:b/>
          <w:bCs/>
          <w:szCs w:val="20"/>
        </w:rPr>
        <w:t xml:space="preserve"> with landmarks of 6, 12 and 18 months.</w:t>
      </w:r>
      <w:proofErr w:type="gramEnd"/>
    </w:p>
    <w:p w14:paraId="4C26E67D" w14:textId="77777777" w:rsidR="00A534FA" w:rsidRPr="00133F8D" w:rsidRDefault="00A534FA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Cs w:val="20"/>
        </w:rPr>
      </w:pPr>
    </w:p>
    <w:tbl>
      <w:tblPr>
        <w:tblpPr w:leftFromText="142" w:rightFromText="142" w:vertAnchor="text" w:tblpY="1"/>
        <w:tblOverlap w:val="never"/>
        <w:tblW w:w="121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57"/>
        <w:gridCol w:w="2706"/>
        <w:gridCol w:w="2706"/>
        <w:gridCol w:w="2709"/>
      </w:tblGrid>
      <w:tr w:rsidR="004C7CE7" w:rsidRPr="00133F8D" w14:paraId="760BF89A" w14:textId="77777777" w:rsidTr="00133295">
        <w:trPr>
          <w:trHeight w:val="180"/>
        </w:trPr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E1537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Time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lag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095AE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months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AFE9E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2 months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76B50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8 months</w:t>
            </w:r>
          </w:p>
        </w:tc>
      </w:tr>
      <w:tr w:rsidR="004C7CE7" w:rsidRPr="00133F8D" w14:paraId="441B6C0E" w14:textId="77777777" w:rsidTr="00133295">
        <w:trPr>
          <w:trHeight w:val="180"/>
        </w:trPr>
        <w:tc>
          <w:tcPr>
            <w:tcW w:w="1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4B472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olon cancer</w:t>
            </w:r>
          </w:p>
        </w:tc>
      </w:tr>
      <w:tr w:rsidR="004C7CE7" w:rsidRPr="00133F8D" w14:paraId="2F352629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2B7A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N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7349D1B7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6,173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71FF56FC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5,819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BB8E4F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6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5,525</w:t>
            </w:r>
          </w:p>
        </w:tc>
      </w:tr>
      <w:tr w:rsidR="004C7CE7" w:rsidRPr="00133F8D" w14:paraId="1AF712F6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5B68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hemotherapy, overall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739403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.90 (0.80 - 1.02)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1A62A8D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0.84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(0.75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0.96)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55F45F41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0.77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(0.67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0.88)</w:t>
            </w:r>
          </w:p>
        </w:tc>
      </w:tr>
      <w:tr w:rsidR="004C7CE7" w:rsidRPr="00133F8D" w14:paraId="72727FC0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F32C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olate therapy, overall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D6A98E2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0.60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(0.40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0.91)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D780B96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0.47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(0.29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0.77)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161728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0.38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(0.21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0.67)</w:t>
            </w:r>
          </w:p>
        </w:tc>
      </w:tr>
      <w:tr w:rsidR="004C7CE7" w:rsidRPr="00133F8D" w14:paraId="4E36CC01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BCE21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4D3F98B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1BD16378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4AE1A9AA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C7CE7" w:rsidRPr="00133F8D" w14:paraId="060BC74B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D15C3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hemotherapy, by regimen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D7893A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45C6831B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BA0774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C7CE7" w:rsidRPr="00133F8D" w14:paraId="0D6FB814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9313C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OLFOX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28BFB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0.39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(0.28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0.55)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1D7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0.26 (0.17 - 0.39)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11D3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.44 (0.32 - 0.60)</w:t>
            </w:r>
          </w:p>
        </w:tc>
      </w:tr>
      <w:tr w:rsidR="004C7CE7" w:rsidRPr="00133F8D" w14:paraId="67F58373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5846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OLFIRI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12E417B1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1.15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(0.70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1.89)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36D995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.12 (0.67 - 1.86)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2EA0C014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.22 (0.77 - 1.94)</w:t>
            </w:r>
          </w:p>
        </w:tc>
      </w:tr>
      <w:tr w:rsidR="004C7CE7" w:rsidRPr="00133F8D" w14:paraId="2812FF31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0B7DB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OLFOXIRI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0C5A27A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0.73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(0.47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1.13)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79B0C686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.61 (0.37 - 0.99)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0DBD091B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.85 (0.58 - 1.27)</w:t>
            </w:r>
          </w:p>
        </w:tc>
      </w:tr>
      <w:tr w:rsidR="004C7CE7" w:rsidRPr="00133F8D" w14:paraId="13D72CD8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4BEFB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apeOx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2BAFAEA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1.44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(0.88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2.36)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0DCB0B51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.34 (0.79 - 2.26)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417DD813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.33 (0.82 - 2.18)</w:t>
            </w:r>
          </w:p>
        </w:tc>
      </w:tr>
      <w:tr w:rsidR="004C7CE7" w:rsidRPr="00133F8D" w14:paraId="75456048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00913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apecitabine only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6DC8F6F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1.36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(1.14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1.63)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14:paraId="51B846F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.30 (1.08 - 1.57)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25883426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.37 (1.16 - 1.62)</w:t>
            </w:r>
          </w:p>
        </w:tc>
      </w:tr>
      <w:tr w:rsidR="004C7CE7" w:rsidRPr="00133F8D" w14:paraId="3EE8055B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8B9921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5-FU only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637E3AE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0.78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(0.47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1.30)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7CA6F82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.65 (0.37 - 1.15)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2C89D61E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.86 (0.54 - 1.37)</w:t>
            </w:r>
          </w:p>
        </w:tc>
      </w:tr>
      <w:tr w:rsidR="004C7CE7" w:rsidRPr="00133F8D" w14:paraId="5FB52BC2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24055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O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xaliplatin only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AF9A2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0.73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(0.60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0.90)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7A63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.73 (0.59 - 0.90)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BC64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.73 (0.60 - 0.89)</w:t>
            </w:r>
          </w:p>
        </w:tc>
      </w:tr>
      <w:tr w:rsidR="004C7CE7" w:rsidRPr="00133F8D" w14:paraId="2A49D876" w14:textId="77777777" w:rsidTr="00133295">
        <w:trPr>
          <w:trHeight w:val="180"/>
        </w:trPr>
        <w:tc>
          <w:tcPr>
            <w:tcW w:w="12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9C43A" w14:textId="6958C67C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R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ectal cancer</w:t>
            </w:r>
          </w:p>
        </w:tc>
      </w:tr>
      <w:tr w:rsidR="004C7CE7" w:rsidRPr="00133F8D" w14:paraId="547F9ED6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5C8CB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2D9011A4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28,338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0B019866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28,153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5740300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28,008</w:t>
            </w:r>
          </w:p>
        </w:tc>
      </w:tr>
      <w:tr w:rsidR="004C7CE7" w:rsidRPr="00133F8D" w14:paraId="2D91A043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FD6237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hemotherapy, overall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19ADB618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0.86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(0.73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1.02)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382F6F97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0.78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(0.65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0.93)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0ED8C887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0.75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(0.62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0.91)</w:t>
            </w:r>
          </w:p>
        </w:tc>
      </w:tr>
      <w:tr w:rsidR="004C7CE7" w:rsidRPr="00133F8D" w14:paraId="4F07B3C9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BDED2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olate therapy, overall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7F40B215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0.38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(0.21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0.70)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6FFCCE8E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0.28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(0.13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0.59)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508D1266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0.29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(0.14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0.63)</w:t>
            </w:r>
          </w:p>
        </w:tc>
      </w:tr>
      <w:tr w:rsidR="004C7CE7" w:rsidRPr="00133F8D" w14:paraId="461BA64B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8912F6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26A96B9E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4C9256C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2518DE7A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C7CE7" w:rsidRPr="00133F8D" w14:paraId="4C623D53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C75906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hemotherapy, by regimen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53AF037C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7C2590B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482EF462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4C7CE7" w:rsidRPr="00133F8D" w14:paraId="2462D4AE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D77E4E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OLFOX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3915586B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0.41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(0.25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0.68)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02EDD1D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.24 (0.12 - 0.46)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7899190C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.52 (0.34 - 0.81)</w:t>
            </w:r>
          </w:p>
        </w:tc>
      </w:tr>
      <w:tr w:rsidR="004C7CE7" w:rsidRPr="00133F8D" w14:paraId="589CB9A3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85D03A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OLFIRI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6E924A0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1.46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(0.89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2.40)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7D2F3CF8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.30 (0.77 - 2.20)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1842E01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.42 (0.87 - 2.33)</w:t>
            </w:r>
          </w:p>
        </w:tc>
      </w:tr>
      <w:tr w:rsidR="004C7CE7" w:rsidRPr="00133F8D" w14:paraId="705EEADA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8A7AC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F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OLFOXIRI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4E9518F5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0.45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(0.23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0.87)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48EB41B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.40 (0.20 - 0.81)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0445446E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.48 (0.26 - 0.90)</w:t>
            </w:r>
          </w:p>
        </w:tc>
      </w:tr>
      <w:tr w:rsidR="004C7CE7" w:rsidRPr="00133F8D" w14:paraId="1D32F3A3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64A48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apeOx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2409C310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1.67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(0.97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2.87)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258D10BC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.60 (0.90 - 2.81)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2FC7C08F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.58 (0.92 - 2.73)</w:t>
            </w:r>
          </w:p>
        </w:tc>
      </w:tr>
      <w:tr w:rsidR="004C7CE7" w:rsidRPr="00133F8D" w14:paraId="612A352E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B964D8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C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apecitabine only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515E87E3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1.02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(0.76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1.36)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328FEC01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.95 (0.70 - 1.29)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565DA25A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.99 (0.74 - 1.31)</w:t>
            </w:r>
          </w:p>
        </w:tc>
      </w:tr>
      <w:tr w:rsidR="004C7CE7" w:rsidRPr="00133F8D" w14:paraId="1BF1B41D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47016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5-FU only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5E0E72A9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kern w:val="0"/>
                <w:szCs w:val="20"/>
              </w:rPr>
              <w:t>0.58</w:t>
            </w:r>
            <w:r w:rsidRPr="00133F8D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 w:hint="eastAsia"/>
                <w:b/>
                <w:bCs/>
                <w:kern w:val="0"/>
                <w:szCs w:val="20"/>
              </w:rPr>
              <w:t>(0.38</w:t>
            </w:r>
            <w:r w:rsidRPr="00133F8D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 w:hint="eastAsia"/>
                <w:b/>
                <w:bCs/>
                <w:kern w:val="0"/>
                <w:szCs w:val="20"/>
              </w:rPr>
              <w:t>-</w:t>
            </w:r>
            <w:r w:rsidRPr="00133F8D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hAnsi="Times New Roman" w:cs="Times New Roman" w:hint="eastAsia"/>
                <w:b/>
                <w:bCs/>
                <w:kern w:val="0"/>
                <w:szCs w:val="20"/>
              </w:rPr>
              <w:t>0.91)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6B51A2D8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b/>
                <w:bCs/>
                <w:kern w:val="0"/>
                <w:szCs w:val="20"/>
              </w:rPr>
              <w:t>0</w:t>
            </w:r>
            <w:r w:rsidRPr="00133F8D">
              <w:rPr>
                <w:rFonts w:ascii="Times New Roman" w:hAnsi="Times New Roman" w:cs="Times New Roman"/>
                <w:b/>
                <w:bCs/>
                <w:kern w:val="0"/>
                <w:szCs w:val="20"/>
              </w:rPr>
              <w:t>.50 (0.31 - 0.81)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35E1366D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33F8D">
              <w:rPr>
                <w:rFonts w:ascii="Times New Roman" w:hAnsi="Times New Roman" w:cs="Times New Roman" w:hint="eastAsia"/>
                <w:kern w:val="0"/>
                <w:szCs w:val="20"/>
              </w:rPr>
              <w:t>0</w:t>
            </w:r>
            <w:r w:rsidRPr="00133F8D">
              <w:rPr>
                <w:rFonts w:ascii="Times New Roman" w:hAnsi="Times New Roman" w:cs="Times New Roman"/>
                <w:kern w:val="0"/>
                <w:szCs w:val="20"/>
              </w:rPr>
              <w:t>.68 (0.46 - 1.01)</w:t>
            </w:r>
          </w:p>
        </w:tc>
      </w:tr>
      <w:tr w:rsidR="004C7CE7" w:rsidRPr="00133F8D" w14:paraId="4A310F51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977F13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Times New Roman" w:hAnsi="Times New Roman" w:cs="Times New Roman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O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xaliplatin only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28F2BAC5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0.90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(0.63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1.29)</w:t>
            </w: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02F3DA42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.86 (0.59 - 1.25)</w:t>
            </w: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6008BC6A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33F8D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</w:t>
            </w:r>
            <w:r w:rsidRPr="00133F8D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.92 (0.65 - 1.30)</w:t>
            </w:r>
          </w:p>
        </w:tc>
      </w:tr>
      <w:tr w:rsidR="004C7CE7" w:rsidRPr="00133F8D" w14:paraId="14689FFC" w14:textId="77777777" w:rsidTr="00133295">
        <w:trPr>
          <w:trHeight w:val="180"/>
        </w:trPr>
        <w:tc>
          <w:tcPr>
            <w:tcW w:w="4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257AFA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53EBBFE1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6" w:type="dxa"/>
            <w:tcBorders>
              <w:top w:val="nil"/>
              <w:left w:val="nil"/>
              <w:right w:val="nil"/>
            </w:tcBorders>
          </w:tcPr>
          <w:p w14:paraId="162D0CA2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right w:val="nil"/>
            </w:tcBorders>
          </w:tcPr>
          <w:p w14:paraId="594A59EC" w14:textId="77777777" w:rsidR="004C7CE7" w:rsidRPr="00133F8D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4C7CE7" w:rsidRPr="0015571A" w14:paraId="27C1BDDE" w14:textId="77777777" w:rsidTr="00133295">
        <w:trPr>
          <w:trHeight w:val="180"/>
        </w:trPr>
        <w:tc>
          <w:tcPr>
            <w:tcW w:w="40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3395" w14:textId="77777777" w:rsidR="004C7CE7" w:rsidRPr="0015571A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15571A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Cs w:val="20"/>
              </w:rPr>
              <w:t>Radiotherapy</w:t>
            </w:r>
          </w:p>
        </w:tc>
        <w:tc>
          <w:tcPr>
            <w:tcW w:w="2706" w:type="dxa"/>
            <w:tcBorders>
              <w:left w:val="nil"/>
              <w:bottom w:val="single" w:sz="4" w:space="0" w:color="auto"/>
              <w:right w:val="nil"/>
            </w:tcBorders>
          </w:tcPr>
          <w:p w14:paraId="5D9D94F9" w14:textId="77777777" w:rsidR="004C7CE7" w:rsidRPr="0015571A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0.94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(0.86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1.02)</w:t>
            </w:r>
          </w:p>
        </w:tc>
        <w:tc>
          <w:tcPr>
            <w:tcW w:w="2706" w:type="dxa"/>
            <w:tcBorders>
              <w:left w:val="nil"/>
              <w:bottom w:val="single" w:sz="4" w:space="0" w:color="auto"/>
              <w:right w:val="nil"/>
            </w:tcBorders>
          </w:tcPr>
          <w:p w14:paraId="0168F6FE" w14:textId="77777777" w:rsidR="004C7CE7" w:rsidRPr="0015571A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0.94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(0.86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1.03)</w:t>
            </w:r>
          </w:p>
        </w:tc>
        <w:tc>
          <w:tcPr>
            <w:tcW w:w="2708" w:type="dxa"/>
            <w:tcBorders>
              <w:left w:val="nil"/>
              <w:bottom w:val="single" w:sz="4" w:space="0" w:color="auto"/>
              <w:right w:val="nil"/>
            </w:tcBorders>
          </w:tcPr>
          <w:p w14:paraId="32D81C48" w14:textId="77777777" w:rsidR="004C7CE7" w:rsidRPr="0015571A" w:rsidRDefault="004C7CE7" w:rsidP="009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0.93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(0.85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-</w:t>
            </w:r>
            <w:r w:rsidRPr="0015571A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15571A">
              <w:rPr>
                <w:rFonts w:ascii="Times New Roman" w:eastAsia="맑은 고딕" w:hAnsi="Times New Roman" w:cs="Times New Roman" w:hint="eastAsia"/>
                <w:color w:val="000000"/>
                <w:kern w:val="0"/>
                <w:szCs w:val="20"/>
              </w:rPr>
              <w:t>1.03)</w:t>
            </w:r>
          </w:p>
        </w:tc>
      </w:tr>
    </w:tbl>
    <w:p w14:paraId="35AFA31D" w14:textId="0439DBDD" w:rsidR="00C34E67" w:rsidRPr="0015571A" w:rsidRDefault="00C34E6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3EB345A3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0FEA01DB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3E2BF52A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573AE683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5DB6B5EC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27B4E7C4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4E257D12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0A63DA5D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6C9390ED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4DCA7EC2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4719A234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1D423A0F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4EEDE0A5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41CB1CB5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6A4DACA9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49B08565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03D67395" w14:textId="77777777" w:rsidR="00996D87" w:rsidRPr="0015571A" w:rsidRDefault="00996D87" w:rsidP="00996D87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bCs/>
          <w:sz w:val="18"/>
          <w:szCs w:val="21"/>
        </w:rPr>
      </w:pPr>
    </w:p>
    <w:p w14:paraId="38258811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C1F1BD2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20E3A25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B5829A8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DCDB052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6E3E6C4C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49D207CF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D7AF8AA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E37A791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00D4EFE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5F91C63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C8E957E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27D13428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3B484C9F" w14:textId="77777777" w:rsidR="00996D87" w:rsidRPr="0015571A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51CD6FF" w14:textId="1FCA9F27" w:rsidR="00996D87" w:rsidRPr="00133F8D" w:rsidRDefault="00996D87" w:rsidP="00996D87">
      <w:pPr>
        <w:tabs>
          <w:tab w:val="center" w:pos="181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15571A">
        <w:rPr>
          <w:rFonts w:ascii="Times New Roman" w:hAnsi="Times New Roman" w:cs="Times New Roman"/>
          <w:sz w:val="16"/>
          <w:szCs w:val="16"/>
        </w:rPr>
        <w:t xml:space="preserve">All models are adjusted for age, sex, Charlson Comorbidity Index, </w:t>
      </w:r>
      <w:r w:rsidRPr="0015571A">
        <w:rPr>
          <w:rFonts w:ascii="Times New Roman" w:hAnsi="Times New Roman" w:cs="Times New Roman" w:hint="eastAsia"/>
          <w:sz w:val="16"/>
          <w:szCs w:val="16"/>
        </w:rPr>
        <w:t>a</w:t>
      </w:r>
      <w:r w:rsidRPr="0015571A">
        <w:rPr>
          <w:rFonts w:ascii="Times New Roman" w:hAnsi="Times New Roman" w:cs="Times New Roman"/>
          <w:sz w:val="16"/>
          <w:szCs w:val="16"/>
        </w:rPr>
        <w:t xml:space="preserve">nd monthly insurance premium. </w:t>
      </w:r>
      <w:r w:rsidRPr="0015571A">
        <w:rPr>
          <w:rFonts w:ascii="Times New Roman" w:hAnsi="Times New Roman" w:cs="Times New Roman" w:hint="eastAsia"/>
          <w:sz w:val="16"/>
          <w:szCs w:val="20"/>
        </w:rPr>
        <w:t>F</w:t>
      </w:r>
      <w:r w:rsidRPr="0015571A">
        <w:rPr>
          <w:rFonts w:ascii="Times New Roman" w:hAnsi="Times New Roman" w:cs="Times New Roman"/>
          <w:sz w:val="16"/>
          <w:szCs w:val="20"/>
        </w:rPr>
        <w:t>OLFOX: folate, 5-fluorouracil (5-FU)</w:t>
      </w:r>
      <w:r w:rsidRPr="0015571A">
        <w:rPr>
          <w:rFonts w:ascii="Times New Roman" w:hAnsi="Times New Roman" w:cs="Times New Roman" w:hint="eastAsia"/>
          <w:sz w:val="16"/>
          <w:szCs w:val="20"/>
        </w:rPr>
        <w:t>.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proofErr w:type="gramStart"/>
      <w:r w:rsidRPr="0015571A">
        <w:rPr>
          <w:rFonts w:ascii="Times New Roman" w:hAnsi="Times New Roman" w:cs="Times New Roman"/>
          <w:sz w:val="16"/>
          <w:szCs w:val="20"/>
        </w:rPr>
        <w:t>oxaliplatin</w:t>
      </w:r>
      <w:proofErr w:type="gramEnd"/>
      <w:r w:rsidRPr="0015571A">
        <w:rPr>
          <w:rFonts w:ascii="Times New Roman" w:hAnsi="Times New Roman" w:cs="Times New Roman"/>
          <w:sz w:val="16"/>
          <w:szCs w:val="20"/>
        </w:rPr>
        <w:t>; FOLFIRI: folate, 5-</w:t>
      </w:r>
      <w:r w:rsidRPr="0015571A">
        <w:rPr>
          <w:rFonts w:ascii="Times New Roman" w:hAnsi="Times New Roman" w:cs="Times New Roman" w:hint="eastAsia"/>
          <w:sz w:val="16"/>
          <w:szCs w:val="20"/>
        </w:rPr>
        <w:t>FU</w:t>
      </w:r>
      <w:r w:rsidRPr="0015571A">
        <w:rPr>
          <w:rFonts w:ascii="Times New Roman" w:hAnsi="Times New Roman" w:cs="Times New Roman"/>
          <w:sz w:val="16"/>
          <w:szCs w:val="20"/>
        </w:rPr>
        <w:t>, irinotecan;</w:t>
      </w:r>
      <w:r w:rsidRPr="0015571A">
        <w:rPr>
          <w:rFonts w:ascii="Times New Roman" w:hAnsi="Times New Roman" w:cs="Times New Roman" w:hint="eastAsia"/>
          <w:sz w:val="16"/>
          <w:szCs w:val="20"/>
        </w:rPr>
        <w:t xml:space="preserve"> </w:t>
      </w:r>
      <w:r w:rsidRPr="0015571A">
        <w:rPr>
          <w:rFonts w:ascii="Times New Roman" w:hAnsi="Times New Roman" w:cs="Times New Roman"/>
          <w:sz w:val="16"/>
          <w:szCs w:val="20"/>
        </w:rPr>
        <w:t>FOLFOXIRI: folate, 5-</w:t>
      </w:r>
      <w:r w:rsidRPr="0015571A">
        <w:rPr>
          <w:rFonts w:ascii="Times New Roman" w:hAnsi="Times New Roman" w:cs="Times New Roman" w:hint="eastAsia"/>
          <w:sz w:val="16"/>
          <w:szCs w:val="20"/>
        </w:rPr>
        <w:t>FU,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15571A">
        <w:rPr>
          <w:rFonts w:ascii="Times New Roman" w:hAnsi="Times New Roman" w:cs="Times New Roman" w:hint="eastAsia"/>
          <w:sz w:val="16"/>
          <w:szCs w:val="20"/>
        </w:rPr>
        <w:t>oxaliplatin</w:t>
      </w:r>
      <w:proofErr w:type="spellEnd"/>
      <w:r w:rsidRPr="0015571A">
        <w:rPr>
          <w:rFonts w:ascii="Times New Roman" w:hAnsi="Times New Roman" w:cs="Times New Roman" w:hint="eastAsia"/>
          <w:sz w:val="16"/>
          <w:szCs w:val="20"/>
        </w:rPr>
        <w:t>,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15571A">
        <w:rPr>
          <w:rFonts w:ascii="Times New Roman" w:hAnsi="Times New Roman" w:cs="Times New Roman" w:hint="eastAsia"/>
          <w:sz w:val="16"/>
          <w:szCs w:val="20"/>
        </w:rPr>
        <w:t>irinotecan</w:t>
      </w:r>
      <w:proofErr w:type="spellEnd"/>
      <w:r w:rsidRPr="0015571A">
        <w:rPr>
          <w:rFonts w:ascii="Times New Roman" w:hAnsi="Times New Roman" w:cs="Times New Roman" w:hint="eastAsia"/>
          <w:sz w:val="16"/>
          <w:szCs w:val="20"/>
        </w:rPr>
        <w:t xml:space="preserve">; </w:t>
      </w:r>
      <w:proofErr w:type="spellStart"/>
      <w:r w:rsidRPr="0015571A">
        <w:rPr>
          <w:rFonts w:ascii="Times New Roman" w:hAnsi="Times New Roman" w:cs="Times New Roman" w:hint="eastAsia"/>
          <w:sz w:val="16"/>
          <w:szCs w:val="20"/>
        </w:rPr>
        <w:t>CapeOx</w:t>
      </w:r>
      <w:proofErr w:type="spellEnd"/>
      <w:r w:rsidRPr="0015571A">
        <w:rPr>
          <w:rFonts w:ascii="Times New Roman" w:hAnsi="Times New Roman" w:cs="Times New Roman" w:hint="eastAsia"/>
          <w:sz w:val="16"/>
          <w:szCs w:val="20"/>
        </w:rPr>
        <w:t>: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15571A">
        <w:rPr>
          <w:rFonts w:ascii="Times New Roman" w:hAnsi="Times New Roman" w:cs="Times New Roman" w:hint="eastAsia"/>
          <w:sz w:val="16"/>
          <w:szCs w:val="20"/>
        </w:rPr>
        <w:t>capecitabine</w:t>
      </w:r>
      <w:proofErr w:type="spellEnd"/>
      <w:r w:rsidRPr="0015571A">
        <w:rPr>
          <w:rFonts w:ascii="Times New Roman" w:hAnsi="Times New Roman" w:cs="Times New Roman" w:hint="eastAsia"/>
          <w:sz w:val="16"/>
          <w:szCs w:val="20"/>
        </w:rPr>
        <w:t>,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proofErr w:type="spellStart"/>
      <w:r w:rsidRPr="0015571A">
        <w:rPr>
          <w:rFonts w:ascii="Times New Roman" w:hAnsi="Times New Roman" w:cs="Times New Roman" w:hint="eastAsia"/>
          <w:sz w:val="16"/>
          <w:szCs w:val="20"/>
        </w:rPr>
        <w:t>oxaliplatin</w:t>
      </w:r>
      <w:proofErr w:type="spellEnd"/>
      <w:r w:rsidRPr="0015571A">
        <w:rPr>
          <w:rFonts w:ascii="Times New Roman" w:hAnsi="Times New Roman" w:cs="Times New Roman" w:hint="eastAsia"/>
          <w:sz w:val="16"/>
          <w:szCs w:val="20"/>
        </w:rPr>
        <w:t>;</w:t>
      </w:r>
      <w:r w:rsidRPr="0015571A">
        <w:rPr>
          <w:rFonts w:ascii="Times New Roman" w:hAnsi="Times New Roman" w:cs="Times New Roman"/>
          <w:sz w:val="16"/>
          <w:szCs w:val="20"/>
        </w:rPr>
        <w:t xml:space="preserve"> </w:t>
      </w:r>
      <w:r w:rsidRPr="0015571A">
        <w:rPr>
          <w:rFonts w:ascii="Times New Roman" w:hAnsi="Times New Roman" w:cs="Times New Roman"/>
          <w:sz w:val="16"/>
          <w:szCs w:val="16"/>
        </w:rPr>
        <w:t>HR, hazard ratio; CI, confidence interval.</w:t>
      </w:r>
    </w:p>
    <w:p w14:paraId="4A74E533" w14:textId="0AED6467" w:rsidR="002358E3" w:rsidRPr="008A3F8B" w:rsidRDefault="002358E3" w:rsidP="008A3F8B">
      <w:pPr>
        <w:widowControl/>
        <w:wordWrap/>
        <w:autoSpaceDE/>
        <w:autoSpaceDN/>
        <w:rPr>
          <w:rFonts w:ascii="Times New Roman" w:hAnsi="Times New Roman" w:cs="Times New Roman"/>
          <w:b/>
          <w:bCs/>
          <w:sz w:val="18"/>
          <w:szCs w:val="21"/>
        </w:rPr>
      </w:pPr>
      <w:bookmarkStart w:id="0" w:name="_GoBack"/>
      <w:bookmarkEnd w:id="0"/>
    </w:p>
    <w:sectPr w:rsidR="002358E3" w:rsidRPr="008A3F8B" w:rsidSect="00E246DC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6E42" w14:textId="77777777" w:rsidR="00D47648" w:rsidRDefault="00D47648" w:rsidP="00861F29">
      <w:pPr>
        <w:spacing w:after="0" w:line="240" w:lineRule="auto"/>
      </w:pPr>
      <w:r>
        <w:separator/>
      </w:r>
    </w:p>
  </w:endnote>
  <w:endnote w:type="continuationSeparator" w:id="0">
    <w:p w14:paraId="35E647AE" w14:textId="77777777" w:rsidR="00D47648" w:rsidRDefault="00D47648" w:rsidP="0086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EBC07" w14:textId="77777777" w:rsidR="00D47648" w:rsidRDefault="00D47648" w:rsidP="00861F29">
      <w:pPr>
        <w:spacing w:after="0" w:line="240" w:lineRule="auto"/>
      </w:pPr>
      <w:r>
        <w:separator/>
      </w:r>
    </w:p>
  </w:footnote>
  <w:footnote w:type="continuationSeparator" w:id="0">
    <w:p w14:paraId="3B82B89C" w14:textId="77777777" w:rsidR="00D47648" w:rsidRDefault="00D47648" w:rsidP="00861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99E68" w14:textId="2E680CE4" w:rsidR="0015571A" w:rsidRDefault="0015571A" w:rsidP="0015571A">
    <w:pPr>
      <w:pStyle w:val="a3"/>
    </w:pPr>
    <w:r>
      <w:t xml:space="preserve">Volume: 43, Article ID: e2021093 </w:t>
    </w:r>
  </w:p>
  <w:p w14:paraId="00AEEC3A" w14:textId="23BF5084" w:rsidR="0015571A" w:rsidRDefault="0015571A" w:rsidP="0015571A">
    <w:pPr>
      <w:pStyle w:val="a3"/>
    </w:pPr>
    <w:r>
      <w:t>https://doi.org/10.4178/epih.e2021093</w:t>
    </w:r>
  </w:p>
  <w:p w14:paraId="0BB43753" w14:textId="77777777" w:rsidR="0015571A" w:rsidRDefault="001557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C"/>
    <w:rsid w:val="00001E05"/>
    <w:rsid w:val="0000333C"/>
    <w:rsid w:val="00003CC2"/>
    <w:rsid w:val="00016762"/>
    <w:rsid w:val="000257AC"/>
    <w:rsid w:val="00053504"/>
    <w:rsid w:val="00061103"/>
    <w:rsid w:val="00071A61"/>
    <w:rsid w:val="00074212"/>
    <w:rsid w:val="000764DF"/>
    <w:rsid w:val="00081388"/>
    <w:rsid w:val="0008752B"/>
    <w:rsid w:val="0009562A"/>
    <w:rsid w:val="000968B2"/>
    <w:rsid w:val="000A0F9C"/>
    <w:rsid w:val="000A145A"/>
    <w:rsid w:val="000C1BA4"/>
    <w:rsid w:val="000C38A1"/>
    <w:rsid w:val="000F0B36"/>
    <w:rsid w:val="00103E9C"/>
    <w:rsid w:val="0011320F"/>
    <w:rsid w:val="00113CB8"/>
    <w:rsid w:val="00113D53"/>
    <w:rsid w:val="00131144"/>
    <w:rsid w:val="00133295"/>
    <w:rsid w:val="00133F8D"/>
    <w:rsid w:val="001425B0"/>
    <w:rsid w:val="00147692"/>
    <w:rsid w:val="00151A69"/>
    <w:rsid w:val="0015571A"/>
    <w:rsid w:val="001560D0"/>
    <w:rsid w:val="001863FE"/>
    <w:rsid w:val="001908AF"/>
    <w:rsid w:val="0019356B"/>
    <w:rsid w:val="001A02C4"/>
    <w:rsid w:val="001A0FAB"/>
    <w:rsid w:val="001A19DF"/>
    <w:rsid w:val="001A6E24"/>
    <w:rsid w:val="001B1E16"/>
    <w:rsid w:val="001B23DD"/>
    <w:rsid w:val="001B3E0C"/>
    <w:rsid w:val="001B55D0"/>
    <w:rsid w:val="001B7BB1"/>
    <w:rsid w:val="001C2FE7"/>
    <w:rsid w:val="00200BA9"/>
    <w:rsid w:val="00201814"/>
    <w:rsid w:val="00204E66"/>
    <w:rsid w:val="0022100E"/>
    <w:rsid w:val="00221988"/>
    <w:rsid w:val="00222E84"/>
    <w:rsid w:val="00234C75"/>
    <w:rsid w:val="002358E3"/>
    <w:rsid w:val="00236644"/>
    <w:rsid w:val="00243D7C"/>
    <w:rsid w:val="00247409"/>
    <w:rsid w:val="00261DF5"/>
    <w:rsid w:val="00263FFD"/>
    <w:rsid w:val="00266AB9"/>
    <w:rsid w:val="00266D1C"/>
    <w:rsid w:val="0027731A"/>
    <w:rsid w:val="00277975"/>
    <w:rsid w:val="00287A72"/>
    <w:rsid w:val="002941FD"/>
    <w:rsid w:val="0029723B"/>
    <w:rsid w:val="002A1BE4"/>
    <w:rsid w:val="002A1F9E"/>
    <w:rsid w:val="002A4977"/>
    <w:rsid w:val="002A742E"/>
    <w:rsid w:val="002B096D"/>
    <w:rsid w:val="002B10B5"/>
    <w:rsid w:val="002C7A83"/>
    <w:rsid w:val="002D25C1"/>
    <w:rsid w:val="002D3C1B"/>
    <w:rsid w:val="002E18EC"/>
    <w:rsid w:val="002E3C16"/>
    <w:rsid w:val="002E4C78"/>
    <w:rsid w:val="002F2BF5"/>
    <w:rsid w:val="00300725"/>
    <w:rsid w:val="00300EC8"/>
    <w:rsid w:val="00301EEE"/>
    <w:rsid w:val="00303F3B"/>
    <w:rsid w:val="00316FB3"/>
    <w:rsid w:val="00322437"/>
    <w:rsid w:val="0033038C"/>
    <w:rsid w:val="00333738"/>
    <w:rsid w:val="003343B1"/>
    <w:rsid w:val="0033699D"/>
    <w:rsid w:val="00345942"/>
    <w:rsid w:val="00345D27"/>
    <w:rsid w:val="00345EF0"/>
    <w:rsid w:val="0034710C"/>
    <w:rsid w:val="0036045F"/>
    <w:rsid w:val="00382553"/>
    <w:rsid w:val="003838BC"/>
    <w:rsid w:val="003861CB"/>
    <w:rsid w:val="00390009"/>
    <w:rsid w:val="00393AE2"/>
    <w:rsid w:val="003A06AE"/>
    <w:rsid w:val="003A3EED"/>
    <w:rsid w:val="003C0A25"/>
    <w:rsid w:val="003D0F3F"/>
    <w:rsid w:val="003D3451"/>
    <w:rsid w:val="003E2FA8"/>
    <w:rsid w:val="003E4FBE"/>
    <w:rsid w:val="003E50F6"/>
    <w:rsid w:val="003E7AC5"/>
    <w:rsid w:val="003F405A"/>
    <w:rsid w:val="003F42DB"/>
    <w:rsid w:val="00401EEB"/>
    <w:rsid w:val="00401F9B"/>
    <w:rsid w:val="00403BFB"/>
    <w:rsid w:val="00411844"/>
    <w:rsid w:val="00413AEE"/>
    <w:rsid w:val="004157A3"/>
    <w:rsid w:val="00422659"/>
    <w:rsid w:val="00423DE6"/>
    <w:rsid w:val="004474BC"/>
    <w:rsid w:val="004502C0"/>
    <w:rsid w:val="0045286F"/>
    <w:rsid w:val="0045392C"/>
    <w:rsid w:val="00470C96"/>
    <w:rsid w:val="0047558A"/>
    <w:rsid w:val="0047725B"/>
    <w:rsid w:val="0048072C"/>
    <w:rsid w:val="004922C4"/>
    <w:rsid w:val="004938ED"/>
    <w:rsid w:val="00494A8E"/>
    <w:rsid w:val="004B1BD0"/>
    <w:rsid w:val="004C0B92"/>
    <w:rsid w:val="004C2429"/>
    <w:rsid w:val="004C71B9"/>
    <w:rsid w:val="004C7CE7"/>
    <w:rsid w:val="004F0635"/>
    <w:rsid w:val="004F22B3"/>
    <w:rsid w:val="004F6BD1"/>
    <w:rsid w:val="00505E96"/>
    <w:rsid w:val="005153CC"/>
    <w:rsid w:val="0052353D"/>
    <w:rsid w:val="00525D2D"/>
    <w:rsid w:val="005300AD"/>
    <w:rsid w:val="00533EF2"/>
    <w:rsid w:val="00537CA0"/>
    <w:rsid w:val="005456E9"/>
    <w:rsid w:val="0055104B"/>
    <w:rsid w:val="0055550A"/>
    <w:rsid w:val="00566407"/>
    <w:rsid w:val="00571581"/>
    <w:rsid w:val="0057380B"/>
    <w:rsid w:val="00577111"/>
    <w:rsid w:val="00582E11"/>
    <w:rsid w:val="00583D04"/>
    <w:rsid w:val="005851AA"/>
    <w:rsid w:val="005870E9"/>
    <w:rsid w:val="005879BC"/>
    <w:rsid w:val="00595468"/>
    <w:rsid w:val="005A3412"/>
    <w:rsid w:val="005A7F60"/>
    <w:rsid w:val="005B5477"/>
    <w:rsid w:val="005C0A25"/>
    <w:rsid w:val="005C2668"/>
    <w:rsid w:val="005C2A77"/>
    <w:rsid w:val="005C3752"/>
    <w:rsid w:val="005E2A78"/>
    <w:rsid w:val="005F2566"/>
    <w:rsid w:val="005F3511"/>
    <w:rsid w:val="005F69D9"/>
    <w:rsid w:val="0060254B"/>
    <w:rsid w:val="00604097"/>
    <w:rsid w:val="00604183"/>
    <w:rsid w:val="006119B3"/>
    <w:rsid w:val="006301F4"/>
    <w:rsid w:val="00636A97"/>
    <w:rsid w:val="006540C3"/>
    <w:rsid w:val="00654E55"/>
    <w:rsid w:val="00660EB1"/>
    <w:rsid w:val="00662939"/>
    <w:rsid w:val="0066644B"/>
    <w:rsid w:val="00674DBD"/>
    <w:rsid w:val="006811D0"/>
    <w:rsid w:val="00683C1A"/>
    <w:rsid w:val="0069176E"/>
    <w:rsid w:val="006A1E64"/>
    <w:rsid w:val="006A343D"/>
    <w:rsid w:val="006A6457"/>
    <w:rsid w:val="006D3E72"/>
    <w:rsid w:val="006F1ABF"/>
    <w:rsid w:val="006F2A69"/>
    <w:rsid w:val="006F2DAF"/>
    <w:rsid w:val="00735A8E"/>
    <w:rsid w:val="00735EC9"/>
    <w:rsid w:val="00742F1B"/>
    <w:rsid w:val="0075409E"/>
    <w:rsid w:val="00755D9C"/>
    <w:rsid w:val="0075787B"/>
    <w:rsid w:val="007610C6"/>
    <w:rsid w:val="00763520"/>
    <w:rsid w:val="00763E8F"/>
    <w:rsid w:val="00766F5C"/>
    <w:rsid w:val="00777303"/>
    <w:rsid w:val="00777380"/>
    <w:rsid w:val="00781D60"/>
    <w:rsid w:val="007820BA"/>
    <w:rsid w:val="007821FD"/>
    <w:rsid w:val="00782D8D"/>
    <w:rsid w:val="00785C1B"/>
    <w:rsid w:val="007905ED"/>
    <w:rsid w:val="0079266D"/>
    <w:rsid w:val="0079292A"/>
    <w:rsid w:val="00793494"/>
    <w:rsid w:val="007938C1"/>
    <w:rsid w:val="007A05F1"/>
    <w:rsid w:val="007A41C9"/>
    <w:rsid w:val="007A549C"/>
    <w:rsid w:val="007A5C65"/>
    <w:rsid w:val="007B09F8"/>
    <w:rsid w:val="007B6E95"/>
    <w:rsid w:val="007B72A6"/>
    <w:rsid w:val="007E341D"/>
    <w:rsid w:val="007E51EE"/>
    <w:rsid w:val="007E54A0"/>
    <w:rsid w:val="007E74FF"/>
    <w:rsid w:val="007E79FB"/>
    <w:rsid w:val="007F1086"/>
    <w:rsid w:val="007F1F4C"/>
    <w:rsid w:val="007F2822"/>
    <w:rsid w:val="007F3672"/>
    <w:rsid w:val="00802ABE"/>
    <w:rsid w:val="00825672"/>
    <w:rsid w:val="008331AB"/>
    <w:rsid w:val="00833D12"/>
    <w:rsid w:val="00844F29"/>
    <w:rsid w:val="00850BC1"/>
    <w:rsid w:val="00851015"/>
    <w:rsid w:val="00851EFF"/>
    <w:rsid w:val="00856C6D"/>
    <w:rsid w:val="00861A35"/>
    <w:rsid w:val="00861F29"/>
    <w:rsid w:val="008670B5"/>
    <w:rsid w:val="00876F13"/>
    <w:rsid w:val="008775F9"/>
    <w:rsid w:val="00881906"/>
    <w:rsid w:val="00892CA9"/>
    <w:rsid w:val="008958C6"/>
    <w:rsid w:val="00897A7D"/>
    <w:rsid w:val="008A0C0E"/>
    <w:rsid w:val="008A3F8B"/>
    <w:rsid w:val="008C04EF"/>
    <w:rsid w:val="008C67D2"/>
    <w:rsid w:val="008C6AB5"/>
    <w:rsid w:val="008D08A5"/>
    <w:rsid w:val="008D4BE9"/>
    <w:rsid w:val="008D5D81"/>
    <w:rsid w:val="008E6458"/>
    <w:rsid w:val="00907428"/>
    <w:rsid w:val="009104C4"/>
    <w:rsid w:val="00912D62"/>
    <w:rsid w:val="00913DC2"/>
    <w:rsid w:val="00913EC0"/>
    <w:rsid w:val="009156A4"/>
    <w:rsid w:val="00933075"/>
    <w:rsid w:val="00944928"/>
    <w:rsid w:val="009756AC"/>
    <w:rsid w:val="00975A41"/>
    <w:rsid w:val="00976E16"/>
    <w:rsid w:val="00976FFF"/>
    <w:rsid w:val="0098492C"/>
    <w:rsid w:val="00991ED2"/>
    <w:rsid w:val="0099419C"/>
    <w:rsid w:val="009969E6"/>
    <w:rsid w:val="00996D87"/>
    <w:rsid w:val="009A15A5"/>
    <w:rsid w:val="009A6E0C"/>
    <w:rsid w:val="009A7EAE"/>
    <w:rsid w:val="009C32A6"/>
    <w:rsid w:val="009C5DC7"/>
    <w:rsid w:val="009D0DE3"/>
    <w:rsid w:val="009D554C"/>
    <w:rsid w:val="009F4350"/>
    <w:rsid w:val="00A04F8C"/>
    <w:rsid w:val="00A17FEA"/>
    <w:rsid w:val="00A23178"/>
    <w:rsid w:val="00A32C55"/>
    <w:rsid w:val="00A40B58"/>
    <w:rsid w:val="00A40D71"/>
    <w:rsid w:val="00A52A1A"/>
    <w:rsid w:val="00A534FA"/>
    <w:rsid w:val="00A57B26"/>
    <w:rsid w:val="00A7171F"/>
    <w:rsid w:val="00A95D2E"/>
    <w:rsid w:val="00AA0F2B"/>
    <w:rsid w:val="00AB272D"/>
    <w:rsid w:val="00AB33B3"/>
    <w:rsid w:val="00AB4F5B"/>
    <w:rsid w:val="00AD0C1E"/>
    <w:rsid w:val="00AF0BB1"/>
    <w:rsid w:val="00AF6F70"/>
    <w:rsid w:val="00B006DF"/>
    <w:rsid w:val="00B15623"/>
    <w:rsid w:val="00B16A6A"/>
    <w:rsid w:val="00B23489"/>
    <w:rsid w:val="00B25F34"/>
    <w:rsid w:val="00B26B2F"/>
    <w:rsid w:val="00B32B6F"/>
    <w:rsid w:val="00B40B68"/>
    <w:rsid w:val="00B47D4A"/>
    <w:rsid w:val="00B5561D"/>
    <w:rsid w:val="00B55A94"/>
    <w:rsid w:val="00B6148D"/>
    <w:rsid w:val="00B65978"/>
    <w:rsid w:val="00B67E24"/>
    <w:rsid w:val="00B74231"/>
    <w:rsid w:val="00B849EC"/>
    <w:rsid w:val="00BA4BB5"/>
    <w:rsid w:val="00BA6AA0"/>
    <w:rsid w:val="00BB06E9"/>
    <w:rsid w:val="00BB347D"/>
    <w:rsid w:val="00BC24EC"/>
    <w:rsid w:val="00BC69A9"/>
    <w:rsid w:val="00BD0FEF"/>
    <w:rsid w:val="00BD1924"/>
    <w:rsid w:val="00BD21ED"/>
    <w:rsid w:val="00BD5F0A"/>
    <w:rsid w:val="00BE7BF3"/>
    <w:rsid w:val="00BF0DC0"/>
    <w:rsid w:val="00C00647"/>
    <w:rsid w:val="00C06838"/>
    <w:rsid w:val="00C10F2F"/>
    <w:rsid w:val="00C260AE"/>
    <w:rsid w:val="00C34E67"/>
    <w:rsid w:val="00C3671A"/>
    <w:rsid w:val="00C51F91"/>
    <w:rsid w:val="00C60C47"/>
    <w:rsid w:val="00C62E6F"/>
    <w:rsid w:val="00C70084"/>
    <w:rsid w:val="00C71A04"/>
    <w:rsid w:val="00C75050"/>
    <w:rsid w:val="00C75D1E"/>
    <w:rsid w:val="00C8078A"/>
    <w:rsid w:val="00C82C2E"/>
    <w:rsid w:val="00C85F9E"/>
    <w:rsid w:val="00C93AE6"/>
    <w:rsid w:val="00C968C2"/>
    <w:rsid w:val="00C96E83"/>
    <w:rsid w:val="00CA7DA7"/>
    <w:rsid w:val="00CB4AFF"/>
    <w:rsid w:val="00CC6772"/>
    <w:rsid w:val="00CC6EB0"/>
    <w:rsid w:val="00CF1CDC"/>
    <w:rsid w:val="00D00703"/>
    <w:rsid w:val="00D104EC"/>
    <w:rsid w:val="00D10EA9"/>
    <w:rsid w:val="00D1389E"/>
    <w:rsid w:val="00D21D18"/>
    <w:rsid w:val="00D24B9B"/>
    <w:rsid w:val="00D30718"/>
    <w:rsid w:val="00D31ACC"/>
    <w:rsid w:val="00D41828"/>
    <w:rsid w:val="00D425D1"/>
    <w:rsid w:val="00D469D9"/>
    <w:rsid w:val="00D47648"/>
    <w:rsid w:val="00D53521"/>
    <w:rsid w:val="00D53CCA"/>
    <w:rsid w:val="00D61558"/>
    <w:rsid w:val="00D64C35"/>
    <w:rsid w:val="00D70C1E"/>
    <w:rsid w:val="00D82298"/>
    <w:rsid w:val="00D8566B"/>
    <w:rsid w:val="00D86431"/>
    <w:rsid w:val="00D94DBC"/>
    <w:rsid w:val="00D95C2E"/>
    <w:rsid w:val="00D96B52"/>
    <w:rsid w:val="00DA11E8"/>
    <w:rsid w:val="00DA3CB3"/>
    <w:rsid w:val="00DA3D55"/>
    <w:rsid w:val="00DA4C0E"/>
    <w:rsid w:val="00DA5B9E"/>
    <w:rsid w:val="00DB2EE8"/>
    <w:rsid w:val="00DC6F03"/>
    <w:rsid w:val="00DE3AE5"/>
    <w:rsid w:val="00DE5C12"/>
    <w:rsid w:val="00DF41E8"/>
    <w:rsid w:val="00DF6735"/>
    <w:rsid w:val="00E01C7D"/>
    <w:rsid w:val="00E14A61"/>
    <w:rsid w:val="00E23091"/>
    <w:rsid w:val="00E246DC"/>
    <w:rsid w:val="00E33D7B"/>
    <w:rsid w:val="00E4351D"/>
    <w:rsid w:val="00E96B07"/>
    <w:rsid w:val="00EB1028"/>
    <w:rsid w:val="00EB2CDA"/>
    <w:rsid w:val="00EC2EA8"/>
    <w:rsid w:val="00EC5F4E"/>
    <w:rsid w:val="00EC6003"/>
    <w:rsid w:val="00EE268A"/>
    <w:rsid w:val="00EE4786"/>
    <w:rsid w:val="00F025F6"/>
    <w:rsid w:val="00F035D9"/>
    <w:rsid w:val="00F041DF"/>
    <w:rsid w:val="00F04C84"/>
    <w:rsid w:val="00F13612"/>
    <w:rsid w:val="00F1674E"/>
    <w:rsid w:val="00F17153"/>
    <w:rsid w:val="00F23BAE"/>
    <w:rsid w:val="00F2525E"/>
    <w:rsid w:val="00F264AE"/>
    <w:rsid w:val="00F27A38"/>
    <w:rsid w:val="00F3111A"/>
    <w:rsid w:val="00F337D3"/>
    <w:rsid w:val="00F349D2"/>
    <w:rsid w:val="00F40ED5"/>
    <w:rsid w:val="00F47E56"/>
    <w:rsid w:val="00F609FD"/>
    <w:rsid w:val="00F60B55"/>
    <w:rsid w:val="00F62C2B"/>
    <w:rsid w:val="00F702BF"/>
    <w:rsid w:val="00F858F1"/>
    <w:rsid w:val="00F865C6"/>
    <w:rsid w:val="00F930B9"/>
    <w:rsid w:val="00F94EC9"/>
    <w:rsid w:val="00FB02A6"/>
    <w:rsid w:val="00FD3B1D"/>
    <w:rsid w:val="00FE2383"/>
    <w:rsid w:val="00FE3C51"/>
    <w:rsid w:val="00FE4429"/>
    <w:rsid w:val="00FE460F"/>
    <w:rsid w:val="00FE5E1D"/>
    <w:rsid w:val="00FE6E90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B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61F29"/>
  </w:style>
  <w:style w:type="paragraph" w:styleId="a4">
    <w:name w:val="footer"/>
    <w:basedOn w:val="a"/>
    <w:link w:val="Char0"/>
    <w:uiPriority w:val="99"/>
    <w:unhideWhenUsed/>
    <w:rsid w:val="00861F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61F29"/>
  </w:style>
  <w:style w:type="table" w:styleId="a5">
    <w:name w:val="Table Grid"/>
    <w:basedOn w:val="a1"/>
    <w:uiPriority w:val="39"/>
    <w:unhideWhenUsed/>
    <w:rsid w:val="00913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E79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E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46F8-A46B-42FD-B235-EB189B8A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김광현(예방의학교실)</dc:creator>
  <cp:keywords/>
  <dc:description/>
  <cp:lastModifiedBy>M2community</cp:lastModifiedBy>
  <cp:revision>3</cp:revision>
  <cp:lastPrinted>2021-09-27T02:04:00Z</cp:lastPrinted>
  <dcterms:created xsi:type="dcterms:W3CDTF">2022-01-21T03:51:00Z</dcterms:created>
  <dcterms:modified xsi:type="dcterms:W3CDTF">2022-01-21T04:43:00Z</dcterms:modified>
</cp:coreProperties>
</file>