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7478" w14:textId="2067E2FE" w:rsidR="00F65B95" w:rsidRPr="003531BA" w:rsidRDefault="00807073" w:rsidP="0020450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Supplemental Material</w:t>
      </w:r>
      <w:r w:rsidR="00445921">
        <w:rPr>
          <w:rFonts w:ascii="Arial" w:hAnsi="Arial" w:cs="Arial"/>
          <w:b/>
          <w:bCs/>
          <w:sz w:val="24"/>
          <w:szCs w:val="24"/>
        </w:rPr>
        <w:t xml:space="preserve"> </w:t>
      </w:r>
      <w:r w:rsidR="00110A60">
        <w:rPr>
          <w:rFonts w:ascii="Arial" w:hAnsi="Arial" w:cs="Arial"/>
          <w:b/>
          <w:bCs/>
          <w:sz w:val="24"/>
          <w:szCs w:val="24"/>
        </w:rPr>
        <w:t>5</w:t>
      </w:r>
      <w:r w:rsidR="00F65B95" w:rsidRPr="00AE6D64">
        <w:rPr>
          <w:rFonts w:ascii="Arial" w:hAnsi="Arial" w:cs="Arial"/>
          <w:b/>
          <w:bCs/>
          <w:sz w:val="24"/>
          <w:szCs w:val="24"/>
        </w:rPr>
        <w:t>. Associations of the DIS and LIS with colorectal cancer among those without family history of colorectal cancer in a case–control study at the National Cancer Center Korea</w:t>
      </w:r>
      <w:r w:rsidR="003531BA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tbl>
      <w:tblPr>
        <w:tblStyle w:val="a3"/>
        <w:tblW w:w="78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895"/>
      </w:tblGrid>
      <w:tr w:rsidR="00F65B95" w:rsidRPr="00AE6D64" w14:paraId="618FBCB2" w14:textId="77777777" w:rsidTr="00771A93">
        <w:trPr>
          <w:trHeight w:val="20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BB0545" w14:textId="77777777" w:rsidR="00F65B95" w:rsidRPr="00AE6D64" w:rsidRDefault="00F65B95" w:rsidP="002045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Inflammation scores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CC614A3" w14:textId="77777777" w:rsidR="00F65B95" w:rsidRPr="00AE6D64" w:rsidRDefault="00F65B95" w:rsidP="002045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No. case /</w:t>
            </w:r>
            <w:proofErr w:type="spellStart"/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1292A0" w14:textId="77777777" w:rsidR="00F65B95" w:rsidRPr="00AE6D64" w:rsidRDefault="00F65B95" w:rsidP="002045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OR (95% CI)</w:t>
            </w:r>
          </w:p>
        </w:tc>
      </w:tr>
      <w:tr w:rsidR="00F65B95" w:rsidRPr="00AE6D64" w14:paraId="0C815E85" w14:textId="77777777" w:rsidTr="00771A93">
        <w:trPr>
          <w:trHeight w:val="204"/>
        </w:trPr>
        <w:tc>
          <w:tcPr>
            <w:tcW w:w="2547" w:type="dxa"/>
            <w:tcBorders>
              <w:top w:val="single" w:sz="4" w:space="0" w:color="auto"/>
            </w:tcBorders>
          </w:tcPr>
          <w:p w14:paraId="6246D7D2" w14:textId="77777777" w:rsidR="00F65B95" w:rsidRPr="00AE6D64" w:rsidRDefault="00F65B95" w:rsidP="002045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Model 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2D2875A" w14:textId="77777777" w:rsidR="00F65B95" w:rsidRPr="00AE6D64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</w:tcPr>
          <w:p w14:paraId="719F6F65" w14:textId="77777777" w:rsidR="00F65B95" w:rsidRPr="00AE6D64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B95" w:rsidRPr="00AE6D64" w14:paraId="02DA86BC" w14:textId="77777777" w:rsidTr="00771A93">
        <w:trPr>
          <w:trHeight w:val="204"/>
        </w:trPr>
        <w:tc>
          <w:tcPr>
            <w:tcW w:w="2547" w:type="dxa"/>
          </w:tcPr>
          <w:p w14:paraId="5A13CC49" w14:textId="516E613A" w:rsidR="00F65B95" w:rsidRPr="00AE6D64" w:rsidRDefault="00F65B95" w:rsidP="002045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DIS</w:t>
            </w:r>
            <w:r w:rsidR="006256A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449100A9" w14:textId="77777777" w:rsidR="00F65B95" w:rsidRPr="00AE6D64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9D31BB4" w14:textId="77777777" w:rsidR="00F65B95" w:rsidRPr="00AE6D64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B95" w:rsidRPr="00AE6D64" w14:paraId="5BD635BD" w14:textId="77777777" w:rsidTr="00771A93">
        <w:trPr>
          <w:trHeight w:val="204"/>
        </w:trPr>
        <w:tc>
          <w:tcPr>
            <w:tcW w:w="2547" w:type="dxa"/>
          </w:tcPr>
          <w:p w14:paraId="146F9292" w14:textId="77777777" w:rsidR="00F65B95" w:rsidRPr="00AE6D64" w:rsidRDefault="00F65B95" w:rsidP="00204502">
            <w:pPr>
              <w:spacing w:line="276" w:lineRule="auto"/>
              <w:ind w:leftChars="77" w:left="1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sz w:val="20"/>
                <w:szCs w:val="20"/>
              </w:rPr>
              <w:t>T1</w:t>
            </w:r>
          </w:p>
        </w:tc>
        <w:tc>
          <w:tcPr>
            <w:tcW w:w="2410" w:type="dxa"/>
            <w:vAlign w:val="center"/>
          </w:tcPr>
          <w:p w14:paraId="1756AE54" w14:textId="77777777" w:rsidR="00F65B95" w:rsidRPr="00AE6D64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146/581</w:t>
            </w:r>
          </w:p>
        </w:tc>
        <w:tc>
          <w:tcPr>
            <w:tcW w:w="2895" w:type="dxa"/>
          </w:tcPr>
          <w:p w14:paraId="736A9B56" w14:textId="77777777" w:rsidR="00F65B95" w:rsidRPr="00332EE2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</w:tr>
      <w:tr w:rsidR="00F65B95" w:rsidRPr="00AE6D64" w14:paraId="26B0B035" w14:textId="77777777" w:rsidTr="00771A93">
        <w:trPr>
          <w:trHeight w:val="204"/>
        </w:trPr>
        <w:tc>
          <w:tcPr>
            <w:tcW w:w="2547" w:type="dxa"/>
          </w:tcPr>
          <w:p w14:paraId="43D88B78" w14:textId="77777777" w:rsidR="00F65B95" w:rsidRPr="00AE6D64" w:rsidRDefault="00F65B95" w:rsidP="00204502">
            <w:pPr>
              <w:spacing w:line="276" w:lineRule="auto"/>
              <w:ind w:leftChars="77" w:left="1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sz w:val="20"/>
                <w:szCs w:val="20"/>
              </w:rPr>
              <w:t>T2</w:t>
            </w:r>
          </w:p>
        </w:tc>
        <w:tc>
          <w:tcPr>
            <w:tcW w:w="2410" w:type="dxa"/>
            <w:vAlign w:val="center"/>
          </w:tcPr>
          <w:p w14:paraId="656B6571" w14:textId="77777777" w:rsidR="00F65B95" w:rsidRPr="00AE6D64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250/585</w:t>
            </w:r>
          </w:p>
        </w:tc>
        <w:tc>
          <w:tcPr>
            <w:tcW w:w="2895" w:type="dxa"/>
          </w:tcPr>
          <w:p w14:paraId="641F7AA3" w14:textId="77777777" w:rsidR="00F65B95" w:rsidRPr="00332EE2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1.50 (1.16, 1.93)</w:t>
            </w:r>
          </w:p>
        </w:tc>
      </w:tr>
      <w:tr w:rsidR="00F65B95" w:rsidRPr="00AE6D64" w14:paraId="3CF9DA26" w14:textId="77777777" w:rsidTr="00771A93">
        <w:trPr>
          <w:trHeight w:val="204"/>
        </w:trPr>
        <w:tc>
          <w:tcPr>
            <w:tcW w:w="2547" w:type="dxa"/>
          </w:tcPr>
          <w:p w14:paraId="6364B7CB" w14:textId="77777777" w:rsidR="00F65B95" w:rsidRPr="00AE6D64" w:rsidRDefault="00F65B95" w:rsidP="00204502">
            <w:pPr>
              <w:spacing w:line="276" w:lineRule="auto"/>
              <w:ind w:leftChars="77" w:left="1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sz w:val="20"/>
                <w:szCs w:val="20"/>
              </w:rPr>
              <w:t>T3</w:t>
            </w:r>
          </w:p>
        </w:tc>
        <w:tc>
          <w:tcPr>
            <w:tcW w:w="2410" w:type="dxa"/>
            <w:vAlign w:val="center"/>
          </w:tcPr>
          <w:p w14:paraId="29EBDF15" w14:textId="77777777" w:rsidR="00F65B95" w:rsidRPr="00AE6D64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437/581</w:t>
            </w:r>
          </w:p>
        </w:tc>
        <w:tc>
          <w:tcPr>
            <w:tcW w:w="2895" w:type="dxa"/>
          </w:tcPr>
          <w:p w14:paraId="58D9F787" w14:textId="77777777" w:rsidR="00F65B95" w:rsidRPr="00332EE2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2.71 (2.13, 3.45)</w:t>
            </w:r>
          </w:p>
        </w:tc>
      </w:tr>
      <w:tr w:rsidR="00F65B95" w:rsidRPr="00AE6D64" w14:paraId="143E35C3" w14:textId="77777777" w:rsidTr="00771A93">
        <w:trPr>
          <w:trHeight w:val="204"/>
        </w:trPr>
        <w:tc>
          <w:tcPr>
            <w:tcW w:w="2547" w:type="dxa"/>
          </w:tcPr>
          <w:p w14:paraId="5832B10E" w14:textId="77777777" w:rsidR="00F65B95" w:rsidRPr="00AE6D64" w:rsidRDefault="00F65B95" w:rsidP="00204502">
            <w:pPr>
              <w:spacing w:line="276" w:lineRule="auto"/>
              <w:ind w:leftChars="77" w:left="1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</w:t>
            </w:r>
            <w:r w:rsidRPr="00AE6D64">
              <w:rPr>
                <w:rFonts w:ascii="Arial" w:hAnsi="Arial" w:cs="Arial"/>
                <w:b/>
                <w:sz w:val="20"/>
                <w:szCs w:val="20"/>
              </w:rPr>
              <w:t>-for-trend</w:t>
            </w:r>
          </w:p>
        </w:tc>
        <w:tc>
          <w:tcPr>
            <w:tcW w:w="2410" w:type="dxa"/>
            <w:vAlign w:val="center"/>
          </w:tcPr>
          <w:p w14:paraId="2BBF4A57" w14:textId="77777777" w:rsidR="00F65B95" w:rsidRPr="00AE6D64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493C6CB" w14:textId="7F7AEDC4" w:rsidR="00F65B95" w:rsidRPr="00332EE2" w:rsidRDefault="00332EE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F65B95" w:rsidRPr="00AE6D64" w14:paraId="3BD62BDC" w14:textId="77777777" w:rsidTr="00771A93">
        <w:trPr>
          <w:trHeight w:val="204"/>
        </w:trPr>
        <w:tc>
          <w:tcPr>
            <w:tcW w:w="2547" w:type="dxa"/>
          </w:tcPr>
          <w:p w14:paraId="31A12F6A" w14:textId="1294D15A" w:rsidR="00F65B95" w:rsidRPr="00AE6D64" w:rsidRDefault="00F65B95" w:rsidP="002045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LIS</w:t>
            </w:r>
            <w:r w:rsidR="006256AE" w:rsidRPr="002D20A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14:paraId="0FA4CA7B" w14:textId="77777777" w:rsidR="00F65B95" w:rsidRPr="00AE6D64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FF88369" w14:textId="77777777" w:rsidR="00F65B95" w:rsidRPr="00332EE2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B95" w:rsidRPr="00AE6D64" w14:paraId="005BCDFA" w14:textId="77777777" w:rsidTr="00771A93">
        <w:trPr>
          <w:trHeight w:val="204"/>
        </w:trPr>
        <w:tc>
          <w:tcPr>
            <w:tcW w:w="2547" w:type="dxa"/>
          </w:tcPr>
          <w:p w14:paraId="225D7329" w14:textId="77777777" w:rsidR="00F65B95" w:rsidRPr="00AE6D64" w:rsidRDefault="00F65B95" w:rsidP="00204502">
            <w:pPr>
              <w:spacing w:line="276" w:lineRule="auto"/>
              <w:ind w:firstLineChars="85" w:firstLine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sz w:val="20"/>
                <w:szCs w:val="20"/>
              </w:rPr>
              <w:t>T1</w:t>
            </w:r>
          </w:p>
        </w:tc>
        <w:tc>
          <w:tcPr>
            <w:tcW w:w="2410" w:type="dxa"/>
            <w:vAlign w:val="center"/>
          </w:tcPr>
          <w:p w14:paraId="7617B65F" w14:textId="77777777" w:rsidR="00F65B95" w:rsidRPr="00AE6D64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250/605</w:t>
            </w:r>
          </w:p>
        </w:tc>
        <w:tc>
          <w:tcPr>
            <w:tcW w:w="2895" w:type="dxa"/>
          </w:tcPr>
          <w:p w14:paraId="06BC497C" w14:textId="77777777" w:rsidR="00F65B95" w:rsidRPr="00332EE2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</w:tr>
      <w:tr w:rsidR="00F65B95" w:rsidRPr="00AE6D64" w14:paraId="08A4F6A2" w14:textId="77777777" w:rsidTr="00771A93">
        <w:trPr>
          <w:trHeight w:val="204"/>
        </w:trPr>
        <w:tc>
          <w:tcPr>
            <w:tcW w:w="2547" w:type="dxa"/>
          </w:tcPr>
          <w:p w14:paraId="5CF99E93" w14:textId="77777777" w:rsidR="00F65B95" w:rsidRPr="00AE6D64" w:rsidRDefault="00F65B95" w:rsidP="00204502">
            <w:pPr>
              <w:spacing w:line="276" w:lineRule="auto"/>
              <w:ind w:firstLineChars="85" w:firstLine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sz w:val="20"/>
                <w:szCs w:val="20"/>
              </w:rPr>
              <w:t>T2</w:t>
            </w:r>
          </w:p>
        </w:tc>
        <w:tc>
          <w:tcPr>
            <w:tcW w:w="2410" w:type="dxa"/>
            <w:vAlign w:val="center"/>
          </w:tcPr>
          <w:p w14:paraId="6F45546D" w14:textId="77777777" w:rsidR="00F65B95" w:rsidRPr="00AE6D64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252/608</w:t>
            </w:r>
          </w:p>
        </w:tc>
        <w:tc>
          <w:tcPr>
            <w:tcW w:w="2895" w:type="dxa"/>
          </w:tcPr>
          <w:p w14:paraId="51C4DED2" w14:textId="77777777" w:rsidR="00F65B95" w:rsidRPr="00332EE2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1.00 (0.80, 1.24)</w:t>
            </w:r>
          </w:p>
        </w:tc>
      </w:tr>
      <w:tr w:rsidR="00F65B95" w:rsidRPr="00AE6D64" w14:paraId="36E75543" w14:textId="77777777" w:rsidTr="00771A93">
        <w:trPr>
          <w:trHeight w:val="204"/>
        </w:trPr>
        <w:tc>
          <w:tcPr>
            <w:tcW w:w="2547" w:type="dxa"/>
            <w:tcBorders>
              <w:bottom w:val="nil"/>
            </w:tcBorders>
          </w:tcPr>
          <w:p w14:paraId="3B965E3F" w14:textId="77777777" w:rsidR="00F65B95" w:rsidRPr="00AE6D64" w:rsidRDefault="00F65B95" w:rsidP="00204502">
            <w:pPr>
              <w:spacing w:line="276" w:lineRule="auto"/>
              <w:ind w:firstLineChars="85" w:firstLine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sz w:val="20"/>
                <w:szCs w:val="20"/>
              </w:rPr>
              <w:t>T3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12AA75F9" w14:textId="77777777" w:rsidR="00F65B95" w:rsidRPr="00AE6D64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331/534</w:t>
            </w:r>
          </w:p>
        </w:tc>
        <w:tc>
          <w:tcPr>
            <w:tcW w:w="2895" w:type="dxa"/>
            <w:tcBorders>
              <w:bottom w:val="nil"/>
            </w:tcBorders>
          </w:tcPr>
          <w:p w14:paraId="307C9831" w14:textId="77777777" w:rsidR="00F65B95" w:rsidRPr="00332EE2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1.45 (1.17, 1.79)</w:t>
            </w:r>
          </w:p>
        </w:tc>
      </w:tr>
      <w:tr w:rsidR="00F65B95" w:rsidRPr="00AE6D64" w14:paraId="6A5DB538" w14:textId="77777777" w:rsidTr="00771A93">
        <w:trPr>
          <w:trHeight w:val="204"/>
        </w:trPr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63BEAD6D" w14:textId="77777777" w:rsidR="00F65B95" w:rsidRPr="00AE6D64" w:rsidRDefault="00F65B95" w:rsidP="00204502">
            <w:pPr>
              <w:spacing w:line="276" w:lineRule="auto"/>
              <w:ind w:firstLineChars="85" w:firstLine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</w:t>
            </w:r>
            <w:r w:rsidRPr="00AE6D64">
              <w:rPr>
                <w:rFonts w:ascii="Arial" w:hAnsi="Arial" w:cs="Arial"/>
                <w:b/>
                <w:sz w:val="20"/>
                <w:szCs w:val="20"/>
              </w:rPr>
              <w:t>-for-trend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5101062" w14:textId="77777777" w:rsidR="00F65B95" w:rsidRPr="00AE6D64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bottom w:val="single" w:sz="4" w:space="0" w:color="auto"/>
            </w:tcBorders>
          </w:tcPr>
          <w:p w14:paraId="745134A6" w14:textId="706DBC0C" w:rsidR="00F65B95" w:rsidRPr="00332EE2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0.00</w:t>
            </w:r>
            <w:r w:rsidR="00AD2238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F65B95" w:rsidRPr="00AE6D64" w14:paraId="6D52BBC1" w14:textId="77777777" w:rsidTr="00771A93">
        <w:trPr>
          <w:trHeight w:val="204"/>
        </w:trPr>
        <w:tc>
          <w:tcPr>
            <w:tcW w:w="2547" w:type="dxa"/>
            <w:tcBorders>
              <w:top w:val="single" w:sz="4" w:space="0" w:color="auto"/>
            </w:tcBorders>
          </w:tcPr>
          <w:p w14:paraId="27FE1B5C" w14:textId="77777777" w:rsidR="00F65B95" w:rsidRPr="00AE6D64" w:rsidRDefault="00F65B95" w:rsidP="002045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Model 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A6C4F1E" w14:textId="77777777" w:rsidR="00F65B95" w:rsidRPr="00AE6D64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</w:tcPr>
          <w:p w14:paraId="082422AB" w14:textId="77777777" w:rsidR="00F65B95" w:rsidRPr="00332EE2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B95" w:rsidRPr="00AE6D64" w14:paraId="4F52023D" w14:textId="77777777" w:rsidTr="00771A93">
        <w:trPr>
          <w:trHeight w:val="204"/>
        </w:trPr>
        <w:tc>
          <w:tcPr>
            <w:tcW w:w="2547" w:type="dxa"/>
            <w:hideMark/>
          </w:tcPr>
          <w:p w14:paraId="19F9DFD0" w14:textId="72303705" w:rsidR="00F65B95" w:rsidRPr="00AE6D64" w:rsidRDefault="00F65B95" w:rsidP="002045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DIS</w:t>
            </w:r>
            <w:r w:rsidR="006256A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0" w:type="dxa"/>
          </w:tcPr>
          <w:p w14:paraId="220BFC6A" w14:textId="77777777" w:rsidR="00F65B95" w:rsidRPr="00AE6D64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0DF3DC8" w14:textId="77777777" w:rsidR="00F65B95" w:rsidRPr="00332EE2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B95" w:rsidRPr="00AE6D64" w14:paraId="4A5E7197" w14:textId="77777777" w:rsidTr="00771A93">
        <w:trPr>
          <w:trHeight w:val="204"/>
        </w:trPr>
        <w:tc>
          <w:tcPr>
            <w:tcW w:w="2547" w:type="dxa"/>
            <w:hideMark/>
          </w:tcPr>
          <w:p w14:paraId="182CBD2C" w14:textId="77777777" w:rsidR="00F65B95" w:rsidRPr="00AE6D64" w:rsidRDefault="00F65B95" w:rsidP="00204502">
            <w:pPr>
              <w:spacing w:line="276" w:lineRule="auto"/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sz w:val="20"/>
                <w:szCs w:val="20"/>
              </w:rPr>
              <w:t>T1</w:t>
            </w:r>
          </w:p>
        </w:tc>
        <w:tc>
          <w:tcPr>
            <w:tcW w:w="2410" w:type="dxa"/>
            <w:vAlign w:val="center"/>
            <w:hideMark/>
          </w:tcPr>
          <w:p w14:paraId="076200C1" w14:textId="77777777" w:rsidR="00F65B95" w:rsidRPr="00AE6D64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146/581</w:t>
            </w:r>
          </w:p>
        </w:tc>
        <w:tc>
          <w:tcPr>
            <w:tcW w:w="2895" w:type="dxa"/>
            <w:hideMark/>
          </w:tcPr>
          <w:p w14:paraId="55C38F54" w14:textId="77777777" w:rsidR="00F65B95" w:rsidRPr="00332EE2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</w:tr>
      <w:tr w:rsidR="00F65B95" w:rsidRPr="00AE6D64" w14:paraId="5D9CE119" w14:textId="77777777" w:rsidTr="00771A93">
        <w:trPr>
          <w:trHeight w:val="204"/>
        </w:trPr>
        <w:tc>
          <w:tcPr>
            <w:tcW w:w="2547" w:type="dxa"/>
            <w:hideMark/>
          </w:tcPr>
          <w:p w14:paraId="24389329" w14:textId="77777777" w:rsidR="00F65B95" w:rsidRPr="00AE6D64" w:rsidRDefault="00F65B95" w:rsidP="00204502">
            <w:pPr>
              <w:spacing w:line="276" w:lineRule="auto"/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sz w:val="20"/>
                <w:szCs w:val="20"/>
              </w:rPr>
              <w:t>T2</w:t>
            </w:r>
          </w:p>
        </w:tc>
        <w:tc>
          <w:tcPr>
            <w:tcW w:w="2410" w:type="dxa"/>
            <w:vAlign w:val="center"/>
            <w:hideMark/>
          </w:tcPr>
          <w:p w14:paraId="2972558D" w14:textId="77777777" w:rsidR="00F65B95" w:rsidRPr="00AE6D64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250/585</w:t>
            </w:r>
          </w:p>
        </w:tc>
        <w:tc>
          <w:tcPr>
            <w:tcW w:w="2895" w:type="dxa"/>
            <w:hideMark/>
          </w:tcPr>
          <w:p w14:paraId="2248CAE8" w14:textId="77777777" w:rsidR="00F65B95" w:rsidRPr="00332EE2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1.46 (1.13, 1.88)</w:t>
            </w:r>
          </w:p>
        </w:tc>
      </w:tr>
      <w:tr w:rsidR="00F65B95" w:rsidRPr="00AE6D64" w14:paraId="7BD1963D" w14:textId="77777777" w:rsidTr="00771A93">
        <w:trPr>
          <w:trHeight w:val="204"/>
        </w:trPr>
        <w:tc>
          <w:tcPr>
            <w:tcW w:w="2547" w:type="dxa"/>
            <w:hideMark/>
          </w:tcPr>
          <w:p w14:paraId="66746C79" w14:textId="77777777" w:rsidR="00F65B95" w:rsidRPr="00AE6D64" w:rsidRDefault="00F65B95" w:rsidP="00204502">
            <w:pPr>
              <w:spacing w:line="276" w:lineRule="auto"/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sz w:val="20"/>
                <w:szCs w:val="20"/>
              </w:rPr>
              <w:t>T3</w:t>
            </w:r>
          </w:p>
        </w:tc>
        <w:tc>
          <w:tcPr>
            <w:tcW w:w="2410" w:type="dxa"/>
            <w:vAlign w:val="center"/>
            <w:hideMark/>
          </w:tcPr>
          <w:p w14:paraId="1B72497B" w14:textId="77777777" w:rsidR="00F65B95" w:rsidRPr="00AE6D64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437/581</w:t>
            </w:r>
          </w:p>
        </w:tc>
        <w:tc>
          <w:tcPr>
            <w:tcW w:w="2895" w:type="dxa"/>
            <w:hideMark/>
          </w:tcPr>
          <w:p w14:paraId="0A79C044" w14:textId="77777777" w:rsidR="00F65B95" w:rsidRPr="00332EE2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2.64 (2.06, 3.36)</w:t>
            </w:r>
          </w:p>
        </w:tc>
      </w:tr>
      <w:tr w:rsidR="00F65B95" w:rsidRPr="00AE6D64" w14:paraId="2B6D5F9F" w14:textId="77777777" w:rsidTr="00771A93">
        <w:trPr>
          <w:trHeight w:val="204"/>
        </w:trPr>
        <w:tc>
          <w:tcPr>
            <w:tcW w:w="2547" w:type="dxa"/>
            <w:hideMark/>
          </w:tcPr>
          <w:p w14:paraId="327DA270" w14:textId="77777777" w:rsidR="00F65B95" w:rsidRPr="00AE6D64" w:rsidRDefault="00F65B95" w:rsidP="00204502">
            <w:pPr>
              <w:spacing w:line="276" w:lineRule="auto"/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</w:t>
            </w:r>
            <w:r w:rsidRPr="00AE6D64">
              <w:rPr>
                <w:rFonts w:ascii="Arial" w:hAnsi="Arial" w:cs="Arial"/>
                <w:b/>
                <w:sz w:val="20"/>
                <w:szCs w:val="20"/>
              </w:rPr>
              <w:t>-for-trend</w:t>
            </w:r>
          </w:p>
        </w:tc>
        <w:tc>
          <w:tcPr>
            <w:tcW w:w="2410" w:type="dxa"/>
            <w:vAlign w:val="center"/>
          </w:tcPr>
          <w:p w14:paraId="18CD7B55" w14:textId="77777777" w:rsidR="00F65B95" w:rsidRPr="00AE6D64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hideMark/>
          </w:tcPr>
          <w:p w14:paraId="1E011AC9" w14:textId="6E182B1C" w:rsidR="00F65B95" w:rsidRPr="00332EE2" w:rsidRDefault="00332EE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F65B95" w:rsidRPr="00AE6D64" w14:paraId="21E8DEF6" w14:textId="77777777" w:rsidTr="00771A93">
        <w:trPr>
          <w:trHeight w:val="204"/>
        </w:trPr>
        <w:tc>
          <w:tcPr>
            <w:tcW w:w="2547" w:type="dxa"/>
            <w:hideMark/>
          </w:tcPr>
          <w:p w14:paraId="1DFA1EFF" w14:textId="3EBBA60A" w:rsidR="00F65B95" w:rsidRPr="00AE6D64" w:rsidRDefault="00F65B95" w:rsidP="002045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LIS</w:t>
            </w:r>
            <w:r w:rsidR="006256A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410" w:type="dxa"/>
            <w:vAlign w:val="center"/>
          </w:tcPr>
          <w:p w14:paraId="1F83D403" w14:textId="77777777" w:rsidR="00F65B95" w:rsidRPr="00AE6D64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F69337C" w14:textId="77777777" w:rsidR="00F65B95" w:rsidRPr="00332EE2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B95" w:rsidRPr="00AE6D64" w14:paraId="1414D2FC" w14:textId="77777777" w:rsidTr="00771A93">
        <w:trPr>
          <w:trHeight w:val="204"/>
        </w:trPr>
        <w:tc>
          <w:tcPr>
            <w:tcW w:w="2547" w:type="dxa"/>
            <w:hideMark/>
          </w:tcPr>
          <w:p w14:paraId="7DBE3EB5" w14:textId="77777777" w:rsidR="00F65B95" w:rsidRPr="00AE6D64" w:rsidRDefault="00F65B95" w:rsidP="00204502">
            <w:pPr>
              <w:spacing w:line="276" w:lineRule="auto"/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sz w:val="20"/>
                <w:szCs w:val="20"/>
              </w:rPr>
              <w:t>T1</w:t>
            </w:r>
          </w:p>
        </w:tc>
        <w:tc>
          <w:tcPr>
            <w:tcW w:w="2410" w:type="dxa"/>
            <w:vAlign w:val="center"/>
            <w:hideMark/>
          </w:tcPr>
          <w:p w14:paraId="0678A091" w14:textId="77777777" w:rsidR="00F65B95" w:rsidRPr="00AE6D64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250/605</w:t>
            </w:r>
          </w:p>
        </w:tc>
        <w:tc>
          <w:tcPr>
            <w:tcW w:w="2895" w:type="dxa"/>
            <w:hideMark/>
          </w:tcPr>
          <w:p w14:paraId="5CB48310" w14:textId="77777777" w:rsidR="00F65B95" w:rsidRPr="00332EE2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</w:tr>
      <w:tr w:rsidR="00F65B95" w:rsidRPr="00AE6D64" w14:paraId="734B84F4" w14:textId="77777777" w:rsidTr="00771A93">
        <w:trPr>
          <w:trHeight w:val="204"/>
        </w:trPr>
        <w:tc>
          <w:tcPr>
            <w:tcW w:w="2547" w:type="dxa"/>
            <w:hideMark/>
          </w:tcPr>
          <w:p w14:paraId="7DEEBCAC" w14:textId="77777777" w:rsidR="00F65B95" w:rsidRPr="00AE6D64" w:rsidRDefault="00F65B95" w:rsidP="00204502">
            <w:pPr>
              <w:spacing w:line="276" w:lineRule="auto"/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sz w:val="20"/>
                <w:szCs w:val="20"/>
              </w:rPr>
              <w:t>T2</w:t>
            </w:r>
          </w:p>
        </w:tc>
        <w:tc>
          <w:tcPr>
            <w:tcW w:w="2410" w:type="dxa"/>
            <w:vAlign w:val="center"/>
            <w:hideMark/>
          </w:tcPr>
          <w:p w14:paraId="4AC91C5A" w14:textId="77777777" w:rsidR="00F65B95" w:rsidRPr="00AE6D64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252/608</w:t>
            </w:r>
          </w:p>
        </w:tc>
        <w:tc>
          <w:tcPr>
            <w:tcW w:w="2895" w:type="dxa"/>
            <w:hideMark/>
          </w:tcPr>
          <w:p w14:paraId="20518AEE" w14:textId="77777777" w:rsidR="00F65B95" w:rsidRPr="00332EE2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0.96 (0.76, 1.20)</w:t>
            </w:r>
          </w:p>
        </w:tc>
      </w:tr>
      <w:tr w:rsidR="00F65B95" w:rsidRPr="00AE6D64" w14:paraId="41D01940" w14:textId="77777777" w:rsidTr="00771A93">
        <w:trPr>
          <w:trHeight w:val="204"/>
        </w:trPr>
        <w:tc>
          <w:tcPr>
            <w:tcW w:w="2547" w:type="dxa"/>
            <w:hideMark/>
          </w:tcPr>
          <w:p w14:paraId="33388332" w14:textId="77777777" w:rsidR="00F65B95" w:rsidRPr="00AE6D64" w:rsidRDefault="00F65B95" w:rsidP="00204502">
            <w:pPr>
              <w:spacing w:line="276" w:lineRule="auto"/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sz w:val="20"/>
                <w:szCs w:val="20"/>
              </w:rPr>
              <w:t>T3</w:t>
            </w:r>
          </w:p>
        </w:tc>
        <w:tc>
          <w:tcPr>
            <w:tcW w:w="2410" w:type="dxa"/>
            <w:vAlign w:val="center"/>
            <w:hideMark/>
          </w:tcPr>
          <w:p w14:paraId="1A0DE710" w14:textId="77777777" w:rsidR="00F65B95" w:rsidRPr="00AE6D64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331/534</w:t>
            </w:r>
          </w:p>
        </w:tc>
        <w:tc>
          <w:tcPr>
            <w:tcW w:w="2895" w:type="dxa"/>
            <w:hideMark/>
          </w:tcPr>
          <w:p w14:paraId="226618BF" w14:textId="77777777" w:rsidR="00F65B95" w:rsidRPr="00332EE2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1.27 (1.02, 1.59)</w:t>
            </w:r>
          </w:p>
        </w:tc>
      </w:tr>
      <w:tr w:rsidR="00F65B95" w:rsidRPr="00AE6D64" w14:paraId="0A4D9EF9" w14:textId="77777777" w:rsidTr="00771A93">
        <w:trPr>
          <w:trHeight w:val="204"/>
        </w:trPr>
        <w:tc>
          <w:tcPr>
            <w:tcW w:w="2547" w:type="dxa"/>
            <w:hideMark/>
          </w:tcPr>
          <w:p w14:paraId="67657920" w14:textId="77777777" w:rsidR="00F65B95" w:rsidRPr="00AE6D64" w:rsidRDefault="00F65B95" w:rsidP="00204502">
            <w:pPr>
              <w:spacing w:line="276" w:lineRule="auto"/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</w:t>
            </w:r>
            <w:r w:rsidRPr="00AE6D64">
              <w:rPr>
                <w:rFonts w:ascii="Arial" w:hAnsi="Arial" w:cs="Arial"/>
                <w:b/>
                <w:sz w:val="20"/>
                <w:szCs w:val="20"/>
              </w:rPr>
              <w:t>-for-trend</w:t>
            </w:r>
          </w:p>
        </w:tc>
        <w:tc>
          <w:tcPr>
            <w:tcW w:w="2410" w:type="dxa"/>
          </w:tcPr>
          <w:p w14:paraId="3AE4A867" w14:textId="77777777" w:rsidR="00F65B95" w:rsidRPr="00AE6D64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hideMark/>
          </w:tcPr>
          <w:p w14:paraId="711D40D8" w14:textId="3CD402C2" w:rsidR="00F65B95" w:rsidRPr="00332EE2" w:rsidRDefault="00F65B9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0.033</w:t>
            </w:r>
          </w:p>
        </w:tc>
      </w:tr>
    </w:tbl>
    <w:p w14:paraId="5ED87DB6" w14:textId="5DDAE5AE" w:rsidR="00F65B95" w:rsidRPr="00AE6D64" w:rsidRDefault="000B5E15" w:rsidP="00204502">
      <w:pPr>
        <w:spacing w:line="276" w:lineRule="auto"/>
        <w:rPr>
          <w:rFonts w:ascii="Arial" w:hAnsi="Arial" w:cs="Arial"/>
          <w:sz w:val="20"/>
          <w:vertAlign w:val="superscript"/>
        </w:rPr>
      </w:pPr>
      <w:r w:rsidRPr="000B5E15">
        <w:rPr>
          <w:rFonts w:ascii="Arial" w:hAnsi="Arial" w:cs="Arial"/>
          <w:sz w:val="20"/>
          <w:szCs w:val="20"/>
          <w:vertAlign w:val="superscript"/>
        </w:rPr>
        <w:t>1</w:t>
      </w:r>
      <w:r w:rsidR="00907D2C" w:rsidRPr="00AE6D64">
        <w:rPr>
          <w:rFonts w:ascii="Arial" w:hAnsi="Arial" w:cs="Arial"/>
          <w:sz w:val="20"/>
        </w:rPr>
        <w:t xml:space="preserve"> </w:t>
      </w:r>
      <w:r w:rsidR="00F65B95" w:rsidRPr="00AE6D64">
        <w:rPr>
          <w:rFonts w:ascii="Arial" w:hAnsi="Arial" w:cs="Arial"/>
          <w:sz w:val="20"/>
        </w:rPr>
        <w:t xml:space="preserve">Case, cases; </w:t>
      </w:r>
      <w:proofErr w:type="spellStart"/>
      <w:r w:rsidR="00F65B95" w:rsidRPr="00AE6D64">
        <w:rPr>
          <w:rFonts w:ascii="Arial" w:hAnsi="Arial" w:cs="Arial"/>
          <w:sz w:val="20"/>
        </w:rPr>
        <w:t>Cont</w:t>
      </w:r>
      <w:proofErr w:type="spellEnd"/>
      <w:r w:rsidR="00F65B95" w:rsidRPr="00AE6D64">
        <w:rPr>
          <w:rFonts w:ascii="Arial" w:hAnsi="Arial" w:cs="Arial"/>
          <w:sz w:val="20"/>
        </w:rPr>
        <w:t xml:space="preserve">, controls; </w:t>
      </w:r>
      <w:r w:rsidR="001E37FC">
        <w:rPr>
          <w:rFonts w:ascii="Arial" w:hAnsi="Arial" w:cs="Arial" w:hint="eastAsia"/>
          <w:sz w:val="20"/>
        </w:rPr>
        <w:t>CI,</w:t>
      </w:r>
      <w:r w:rsidR="001E37FC">
        <w:rPr>
          <w:rFonts w:ascii="Arial" w:hAnsi="Arial" w:cs="Arial"/>
          <w:sz w:val="20"/>
        </w:rPr>
        <w:t xml:space="preserve"> </w:t>
      </w:r>
      <w:r w:rsidR="001E37FC">
        <w:rPr>
          <w:rFonts w:ascii="Arial" w:hAnsi="Arial" w:cs="Arial" w:hint="eastAsia"/>
          <w:sz w:val="20"/>
        </w:rPr>
        <w:t>confidence</w:t>
      </w:r>
      <w:r w:rsidR="001E37FC">
        <w:rPr>
          <w:rFonts w:ascii="Arial" w:hAnsi="Arial" w:cs="Arial"/>
          <w:sz w:val="20"/>
        </w:rPr>
        <w:t xml:space="preserve"> </w:t>
      </w:r>
      <w:r w:rsidR="001E37FC">
        <w:rPr>
          <w:rFonts w:ascii="Arial" w:hAnsi="Arial" w:cs="Arial" w:hint="eastAsia"/>
          <w:sz w:val="20"/>
        </w:rPr>
        <w:t>interval;</w:t>
      </w:r>
      <w:r w:rsidR="001E37FC">
        <w:rPr>
          <w:rFonts w:ascii="Arial" w:hAnsi="Arial" w:cs="Arial"/>
          <w:sz w:val="20"/>
        </w:rPr>
        <w:t xml:space="preserve"> </w:t>
      </w:r>
      <w:r w:rsidR="00F65B95" w:rsidRPr="00AE6D64">
        <w:rPr>
          <w:rFonts w:ascii="Arial" w:hAnsi="Arial" w:cs="Arial"/>
          <w:sz w:val="20"/>
        </w:rPr>
        <w:t>DIS, dietary inflammation score; LIS, lifestyle inflammation score; NSAID, nonsteroidal anti-inflammatory drug</w:t>
      </w:r>
      <w:r w:rsidR="00771A9C">
        <w:rPr>
          <w:rFonts w:ascii="Arial" w:hAnsi="Arial" w:cs="Arial" w:hint="eastAsia"/>
          <w:sz w:val="20"/>
        </w:rPr>
        <w:t>;</w:t>
      </w:r>
      <w:r w:rsidR="00771A9C">
        <w:rPr>
          <w:rFonts w:ascii="Arial" w:hAnsi="Arial" w:cs="Arial"/>
          <w:sz w:val="20"/>
        </w:rPr>
        <w:t xml:space="preserve"> </w:t>
      </w:r>
      <w:r w:rsidR="00771A9C">
        <w:rPr>
          <w:rFonts w:ascii="Arial" w:hAnsi="Arial" w:cs="Arial" w:hint="eastAsia"/>
          <w:sz w:val="20"/>
        </w:rPr>
        <w:t>OR,</w:t>
      </w:r>
      <w:r w:rsidR="00771A9C">
        <w:rPr>
          <w:rFonts w:ascii="Arial" w:hAnsi="Arial" w:cs="Arial"/>
          <w:sz w:val="20"/>
        </w:rPr>
        <w:t xml:space="preserve"> </w:t>
      </w:r>
      <w:r w:rsidR="00771A9C">
        <w:rPr>
          <w:rFonts w:ascii="Arial" w:hAnsi="Arial" w:cs="Arial" w:hint="eastAsia"/>
          <w:sz w:val="20"/>
        </w:rPr>
        <w:t>odds</w:t>
      </w:r>
      <w:r w:rsidR="00771A9C">
        <w:rPr>
          <w:rFonts w:ascii="Arial" w:hAnsi="Arial" w:cs="Arial"/>
          <w:sz w:val="20"/>
        </w:rPr>
        <w:t xml:space="preserve"> </w:t>
      </w:r>
      <w:r w:rsidR="00771A9C">
        <w:rPr>
          <w:rFonts w:ascii="Arial" w:hAnsi="Arial" w:cs="Arial" w:hint="eastAsia"/>
          <w:sz w:val="20"/>
        </w:rPr>
        <w:t>rat</w:t>
      </w:r>
      <w:r w:rsidR="001E37FC">
        <w:rPr>
          <w:rFonts w:ascii="Arial" w:hAnsi="Arial" w:cs="Arial" w:hint="eastAsia"/>
          <w:sz w:val="20"/>
        </w:rPr>
        <w:t>i</w:t>
      </w:r>
      <w:r w:rsidR="00771A9C">
        <w:rPr>
          <w:rFonts w:ascii="Arial" w:hAnsi="Arial" w:cs="Arial" w:hint="eastAsia"/>
          <w:sz w:val="20"/>
        </w:rPr>
        <w:t>o</w:t>
      </w:r>
      <w:r w:rsidR="00F65B95" w:rsidRPr="00AE6D64">
        <w:rPr>
          <w:rFonts w:ascii="Arial" w:hAnsi="Arial" w:cs="Arial"/>
          <w:sz w:val="20"/>
        </w:rPr>
        <w:t xml:space="preserve">. The </w:t>
      </w:r>
      <w:proofErr w:type="spellStart"/>
      <w:r w:rsidR="00F65B95" w:rsidRPr="00AE6D64">
        <w:rPr>
          <w:rFonts w:ascii="Arial" w:hAnsi="Arial" w:cs="Arial"/>
          <w:sz w:val="20"/>
        </w:rPr>
        <w:t>tertile</w:t>
      </w:r>
      <w:proofErr w:type="spellEnd"/>
      <w:r w:rsidR="00F65B95" w:rsidRPr="00AE6D64">
        <w:rPr>
          <w:rFonts w:ascii="Arial" w:hAnsi="Arial" w:cs="Arial"/>
          <w:sz w:val="20"/>
        </w:rPr>
        <w:t xml:space="preserve"> cutoffs for DIS were ≤-0.91 (T1) and &gt;0.56 (T3) among </w:t>
      </w:r>
      <w:r w:rsidR="00807073">
        <w:rPr>
          <w:rFonts w:ascii="Arial" w:hAnsi="Arial" w:cs="Arial"/>
          <w:sz w:val="20"/>
        </w:rPr>
        <w:t xml:space="preserve">males </w:t>
      </w:r>
      <w:r w:rsidR="00F65B95" w:rsidRPr="00AE6D64">
        <w:rPr>
          <w:rFonts w:ascii="Arial" w:hAnsi="Arial" w:cs="Arial"/>
          <w:sz w:val="20"/>
        </w:rPr>
        <w:t xml:space="preserve">and ≤-0.91 (T1) and &gt;0.52 (T3) among </w:t>
      </w:r>
      <w:r w:rsidR="00807073">
        <w:rPr>
          <w:rFonts w:ascii="Arial" w:hAnsi="Arial" w:cs="Arial"/>
          <w:sz w:val="20"/>
        </w:rPr>
        <w:t>females</w:t>
      </w:r>
      <w:r w:rsidR="00F65B95" w:rsidRPr="00AE6D64">
        <w:rPr>
          <w:rFonts w:ascii="Arial" w:hAnsi="Arial" w:cs="Arial"/>
          <w:sz w:val="20"/>
        </w:rPr>
        <w:t xml:space="preserve">. The </w:t>
      </w:r>
      <w:proofErr w:type="spellStart"/>
      <w:r w:rsidR="00F65B95" w:rsidRPr="00AE6D64">
        <w:rPr>
          <w:rFonts w:ascii="Arial" w:hAnsi="Arial" w:cs="Arial"/>
          <w:sz w:val="20"/>
        </w:rPr>
        <w:t>tertile</w:t>
      </w:r>
      <w:proofErr w:type="spellEnd"/>
      <w:r w:rsidR="00F65B95" w:rsidRPr="00AE6D64">
        <w:rPr>
          <w:rFonts w:ascii="Arial" w:hAnsi="Arial" w:cs="Arial"/>
          <w:sz w:val="20"/>
        </w:rPr>
        <w:t xml:space="preserve"> cutoffs for LIS were ≤-0.29 (T1) and &gt;3.43 (T3) among </w:t>
      </w:r>
      <w:r w:rsidR="00807073">
        <w:rPr>
          <w:rFonts w:ascii="Arial" w:hAnsi="Arial" w:cs="Arial"/>
          <w:sz w:val="20"/>
        </w:rPr>
        <w:t xml:space="preserve">males </w:t>
      </w:r>
      <w:r w:rsidR="00F65B95" w:rsidRPr="00AE6D64">
        <w:rPr>
          <w:rFonts w:ascii="Arial" w:hAnsi="Arial" w:cs="Arial"/>
          <w:sz w:val="20"/>
        </w:rPr>
        <w:t xml:space="preserve">and ≤-0.65 (T1) and &gt;0 (T3) among </w:t>
      </w:r>
      <w:r w:rsidR="00807073">
        <w:rPr>
          <w:rFonts w:ascii="Arial" w:hAnsi="Arial" w:cs="Arial"/>
          <w:sz w:val="20"/>
        </w:rPr>
        <w:t>females</w:t>
      </w:r>
      <w:r w:rsidR="00F65B95" w:rsidRPr="00AE6D64">
        <w:rPr>
          <w:rFonts w:ascii="Arial" w:hAnsi="Arial" w:cs="Arial"/>
          <w:sz w:val="20"/>
        </w:rPr>
        <w:t>.</w:t>
      </w:r>
    </w:p>
    <w:p w14:paraId="325BA55B" w14:textId="225A0186" w:rsidR="00F65B95" w:rsidRPr="00AE6D64" w:rsidRDefault="000B5E15" w:rsidP="00204502">
      <w:pPr>
        <w:spacing w:line="276" w:lineRule="auto"/>
        <w:rPr>
          <w:rFonts w:ascii="Arial" w:hAnsi="Arial" w:cs="Arial"/>
          <w:sz w:val="20"/>
        </w:rPr>
      </w:pPr>
      <w:r w:rsidRPr="000B5E15">
        <w:rPr>
          <w:rFonts w:ascii="Arial" w:hAnsi="Arial" w:cs="Arial"/>
          <w:sz w:val="20"/>
          <w:szCs w:val="20"/>
          <w:vertAlign w:val="superscript"/>
        </w:rPr>
        <w:t>2</w:t>
      </w:r>
      <w:r w:rsidR="00F65B95" w:rsidRPr="00AE6D64">
        <w:rPr>
          <w:rFonts w:ascii="Arial" w:hAnsi="Arial" w:cs="Arial"/>
          <w:sz w:val="20"/>
        </w:rPr>
        <w:t xml:space="preserve"> Covariates in the multivariable logistic regression model included age, sex, education (college graduate or more/high school graduate or less), comorbidity (any history of cancer, heart disease, or diabetes), regular use of aspirin or other NSAIDs (≥ once/</w:t>
      </w:r>
      <w:proofErr w:type="spellStart"/>
      <w:r w:rsidR="00F65B95" w:rsidRPr="00AE6D64">
        <w:rPr>
          <w:rFonts w:ascii="Arial" w:hAnsi="Arial" w:cs="Arial"/>
          <w:sz w:val="20"/>
        </w:rPr>
        <w:t>wk</w:t>
      </w:r>
      <w:proofErr w:type="spellEnd"/>
      <w:r w:rsidR="00F65B95" w:rsidRPr="00AE6D64">
        <w:rPr>
          <w:rFonts w:ascii="Arial" w:hAnsi="Arial" w:cs="Arial"/>
          <w:sz w:val="20"/>
        </w:rPr>
        <w:t xml:space="preserve">), hormone replacement therapy (among </w:t>
      </w:r>
      <w:r w:rsidR="00807073">
        <w:rPr>
          <w:rFonts w:ascii="Arial" w:hAnsi="Arial" w:cs="Arial"/>
          <w:sz w:val="20"/>
        </w:rPr>
        <w:t>females</w:t>
      </w:r>
      <w:r w:rsidR="00F65B95" w:rsidRPr="00AE6D64">
        <w:rPr>
          <w:rFonts w:ascii="Arial" w:hAnsi="Arial" w:cs="Arial"/>
          <w:sz w:val="20"/>
        </w:rPr>
        <w:t>), first-degree relative history of colorectal cancer (yes/no), and total energy intake.</w:t>
      </w:r>
    </w:p>
    <w:p w14:paraId="00E35FAA" w14:textId="02299222" w:rsidR="00F65B95" w:rsidRPr="00AE6D64" w:rsidRDefault="000B5E15" w:rsidP="00204502">
      <w:pPr>
        <w:spacing w:line="276" w:lineRule="auto"/>
        <w:rPr>
          <w:rFonts w:ascii="Arial" w:hAnsi="Arial" w:cs="Arial"/>
          <w:sz w:val="20"/>
        </w:rPr>
      </w:pPr>
      <w:r w:rsidRPr="000B5E15">
        <w:rPr>
          <w:rFonts w:ascii="Arial" w:hAnsi="Arial" w:cs="Arial"/>
          <w:sz w:val="20"/>
          <w:szCs w:val="20"/>
          <w:vertAlign w:val="superscript"/>
        </w:rPr>
        <w:t>3</w:t>
      </w:r>
      <w:r w:rsidR="00F65B95" w:rsidRPr="00AE6D64">
        <w:rPr>
          <w:rFonts w:ascii="Arial" w:hAnsi="Arial" w:cs="Arial"/>
          <w:sz w:val="20"/>
        </w:rPr>
        <w:t xml:space="preserve"> Covariates in the multivariable logistic regression model included age, sex, education (college graduate or more/high school graduate or less), comorbidity (any history of cancer, heart disease, or diabetes), regular use of aspirin or other NSAIDs (≥ once/</w:t>
      </w:r>
      <w:proofErr w:type="spellStart"/>
      <w:r w:rsidR="00F65B95" w:rsidRPr="00AE6D64">
        <w:rPr>
          <w:rFonts w:ascii="Arial" w:hAnsi="Arial" w:cs="Arial"/>
          <w:sz w:val="20"/>
        </w:rPr>
        <w:t>wk</w:t>
      </w:r>
      <w:proofErr w:type="spellEnd"/>
      <w:r w:rsidR="00F65B95" w:rsidRPr="00AE6D64">
        <w:rPr>
          <w:rFonts w:ascii="Arial" w:hAnsi="Arial" w:cs="Arial"/>
          <w:sz w:val="20"/>
        </w:rPr>
        <w:t xml:space="preserve">), hormone replacement therapy (among </w:t>
      </w:r>
      <w:r w:rsidR="00807073">
        <w:rPr>
          <w:rFonts w:ascii="Arial" w:hAnsi="Arial" w:cs="Arial"/>
          <w:sz w:val="20"/>
        </w:rPr>
        <w:t>females</w:t>
      </w:r>
      <w:r w:rsidR="00F65B95" w:rsidRPr="00AE6D64">
        <w:rPr>
          <w:rFonts w:ascii="Arial" w:hAnsi="Arial" w:cs="Arial"/>
          <w:sz w:val="20"/>
        </w:rPr>
        <w:t>), and first-degree relative history of colorectal cancer (yes/no).</w:t>
      </w:r>
    </w:p>
    <w:p w14:paraId="2DD9BACD" w14:textId="6591FEEE" w:rsidR="00F65B95" w:rsidRPr="00AE6D64" w:rsidRDefault="000B5E15" w:rsidP="00204502">
      <w:pPr>
        <w:spacing w:line="276" w:lineRule="auto"/>
        <w:rPr>
          <w:rFonts w:ascii="Arial" w:hAnsi="Arial" w:cs="Arial"/>
          <w:sz w:val="20"/>
        </w:rPr>
      </w:pPr>
      <w:r w:rsidRPr="000B5E15">
        <w:rPr>
          <w:rFonts w:ascii="Arial" w:hAnsi="Arial" w:cs="Arial"/>
          <w:sz w:val="20"/>
          <w:szCs w:val="20"/>
          <w:vertAlign w:val="superscript"/>
        </w:rPr>
        <w:t>4</w:t>
      </w:r>
      <w:r w:rsidR="00F65B95" w:rsidRPr="00AE6D64">
        <w:rPr>
          <w:rFonts w:ascii="Arial" w:hAnsi="Arial" w:cs="Arial"/>
          <w:sz w:val="20"/>
        </w:rPr>
        <w:t xml:space="preserve"> Covariates in the multivariable logistic regression model included age, sex, education (college graduate or more/high school graduate or less), comorbidity (any history of cancer, heart disease, or diabetes), regular use of aspirin or other NSAIDs (≥ once/</w:t>
      </w:r>
      <w:proofErr w:type="spellStart"/>
      <w:r w:rsidR="00F65B95" w:rsidRPr="00AE6D64">
        <w:rPr>
          <w:rFonts w:ascii="Arial" w:hAnsi="Arial" w:cs="Arial"/>
          <w:sz w:val="20"/>
        </w:rPr>
        <w:t>wk</w:t>
      </w:r>
      <w:proofErr w:type="spellEnd"/>
      <w:r w:rsidR="00F65B95" w:rsidRPr="00AE6D64">
        <w:rPr>
          <w:rFonts w:ascii="Arial" w:hAnsi="Arial" w:cs="Arial"/>
          <w:sz w:val="20"/>
        </w:rPr>
        <w:t xml:space="preserve">), hormone replacement therapy (among </w:t>
      </w:r>
      <w:r w:rsidR="00807073">
        <w:rPr>
          <w:rFonts w:ascii="Arial" w:hAnsi="Arial" w:cs="Arial"/>
          <w:sz w:val="20"/>
        </w:rPr>
        <w:t>females</w:t>
      </w:r>
      <w:r w:rsidR="00F65B95" w:rsidRPr="00AE6D64">
        <w:rPr>
          <w:rFonts w:ascii="Arial" w:hAnsi="Arial" w:cs="Arial"/>
          <w:sz w:val="20"/>
        </w:rPr>
        <w:t>), first-degree relative history of colorectal cancer (yes/no), total energy intake, smoking status (current/noncurrent), alcohol consumption (heavy/moderate/nondrinker), obesity (yes/no), and physical activity level (heavily/moderately/not active).</w:t>
      </w:r>
    </w:p>
    <w:p w14:paraId="358D1B3F" w14:textId="3CEEF5AF" w:rsidR="00204502" w:rsidRDefault="000B5E15" w:rsidP="00204502">
      <w:pPr>
        <w:spacing w:line="276" w:lineRule="auto"/>
        <w:rPr>
          <w:rFonts w:ascii="Arial" w:hAnsi="Arial" w:cs="Arial"/>
          <w:sz w:val="20"/>
        </w:rPr>
      </w:pPr>
      <w:r w:rsidRPr="000B5E15">
        <w:rPr>
          <w:rFonts w:ascii="Arial" w:hAnsi="Arial" w:cs="Arial"/>
          <w:sz w:val="20"/>
          <w:szCs w:val="20"/>
          <w:vertAlign w:val="superscript"/>
        </w:rPr>
        <w:lastRenderedPageBreak/>
        <w:t>5</w:t>
      </w:r>
      <w:r w:rsidR="00F65B95" w:rsidRPr="00AE6D64">
        <w:rPr>
          <w:rFonts w:ascii="Arial" w:hAnsi="Arial" w:cs="Arial"/>
          <w:sz w:val="20"/>
        </w:rPr>
        <w:t xml:space="preserve"> Covariates in the multivariable logistic regression model included age, sex, education (college graduate or more/high school graduate or less), comorbidity (any history of cancer, heart disease, or diabetes), regular use of aspirin or other NSAIDs (≥ once/</w:t>
      </w:r>
      <w:proofErr w:type="spellStart"/>
      <w:r w:rsidR="00F65B95" w:rsidRPr="00AE6D64">
        <w:rPr>
          <w:rFonts w:ascii="Arial" w:hAnsi="Arial" w:cs="Arial"/>
          <w:sz w:val="20"/>
        </w:rPr>
        <w:t>wk</w:t>
      </w:r>
      <w:proofErr w:type="spellEnd"/>
      <w:r w:rsidR="00F65B95" w:rsidRPr="00AE6D64">
        <w:rPr>
          <w:rFonts w:ascii="Arial" w:hAnsi="Arial" w:cs="Arial"/>
          <w:sz w:val="20"/>
        </w:rPr>
        <w:t xml:space="preserve">), hormone replacement therapy (among </w:t>
      </w:r>
      <w:r w:rsidR="00807073">
        <w:rPr>
          <w:rFonts w:ascii="Arial" w:hAnsi="Arial" w:cs="Arial"/>
          <w:sz w:val="20"/>
        </w:rPr>
        <w:t>females</w:t>
      </w:r>
      <w:r w:rsidR="00F65B95" w:rsidRPr="00AE6D64">
        <w:rPr>
          <w:rFonts w:ascii="Arial" w:hAnsi="Arial" w:cs="Arial"/>
          <w:sz w:val="20"/>
        </w:rPr>
        <w:t>), first-degree relative history of colorectal cancer (yes/no), total energy intake, and equal-weighted DIS.</w:t>
      </w:r>
    </w:p>
    <w:p w14:paraId="1C3F258B" w14:textId="4935E625" w:rsidR="00204502" w:rsidRDefault="00204502" w:rsidP="00204502">
      <w:pPr>
        <w:spacing w:line="276" w:lineRule="auto"/>
        <w:rPr>
          <w:rFonts w:ascii="Arial" w:hAnsi="Arial" w:cs="Arial"/>
          <w:sz w:val="20"/>
        </w:rPr>
      </w:pPr>
    </w:p>
    <w:p w14:paraId="33CAE2CC" w14:textId="6D727271" w:rsidR="00204502" w:rsidRPr="00A87C11" w:rsidRDefault="00204502" w:rsidP="0020450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87C11">
        <w:rPr>
          <w:rFonts w:ascii="Arial" w:hAnsi="Arial" w:cs="Arial"/>
          <w:b/>
          <w:bCs/>
          <w:sz w:val="24"/>
          <w:szCs w:val="24"/>
        </w:rPr>
        <w:t>Supplementary References</w:t>
      </w:r>
    </w:p>
    <w:p w14:paraId="59ED2E79" w14:textId="77777777" w:rsidR="00204502" w:rsidRPr="00204502" w:rsidRDefault="00204502" w:rsidP="00204502">
      <w:pPr>
        <w:pStyle w:val="EndNoteBibliography"/>
        <w:spacing w:line="276" w:lineRule="auto"/>
        <w:rPr>
          <w:rFonts w:ascii="Arial" w:hAnsi="Arial" w:cs="Arial"/>
          <w:sz w:val="20"/>
          <w:szCs w:val="20"/>
        </w:rPr>
      </w:pPr>
      <w:r w:rsidRPr="00204502">
        <w:rPr>
          <w:rFonts w:ascii="Arial" w:hAnsi="Arial" w:cs="Arial"/>
          <w:sz w:val="20"/>
          <w:szCs w:val="20"/>
        </w:rPr>
        <w:fldChar w:fldCharType="begin"/>
      </w:r>
      <w:r w:rsidRPr="00204502">
        <w:rPr>
          <w:rFonts w:ascii="Arial" w:hAnsi="Arial" w:cs="Arial"/>
          <w:sz w:val="20"/>
          <w:szCs w:val="20"/>
        </w:rPr>
        <w:instrText xml:space="preserve"> ADDIN EN.REFLIST </w:instrText>
      </w:r>
      <w:r w:rsidRPr="00204502">
        <w:rPr>
          <w:rFonts w:ascii="Arial" w:hAnsi="Arial" w:cs="Arial"/>
          <w:sz w:val="20"/>
          <w:szCs w:val="20"/>
        </w:rPr>
        <w:fldChar w:fldCharType="separate"/>
      </w:r>
      <w:r w:rsidRPr="00204502">
        <w:rPr>
          <w:rFonts w:ascii="Arial" w:hAnsi="Arial" w:cs="Arial"/>
          <w:sz w:val="20"/>
          <w:szCs w:val="20"/>
        </w:rPr>
        <w:t>1.Byrd DA, Judd SE, Flanders WD, Hartman TJ, Fedirko V, Bostick RM. Development and Validation of Novel Dietary and Lifestyle Inflammation Scores. J Nutr 2019;149:2206-2218.</w:t>
      </w:r>
    </w:p>
    <w:p w14:paraId="741F5165" w14:textId="0BB28035" w:rsidR="00F65B95" w:rsidRPr="00AE6D64" w:rsidRDefault="00204502" w:rsidP="00204502">
      <w:pPr>
        <w:spacing w:line="276" w:lineRule="auto"/>
        <w:rPr>
          <w:rFonts w:ascii="Arial" w:hAnsi="Arial" w:cs="Arial" w:hint="eastAsia"/>
          <w:sz w:val="20"/>
        </w:rPr>
      </w:pPr>
      <w:r w:rsidRPr="00204502">
        <w:rPr>
          <w:rFonts w:ascii="Arial" w:hAnsi="Arial" w:cs="Arial"/>
          <w:sz w:val="20"/>
          <w:szCs w:val="20"/>
        </w:rPr>
        <w:fldChar w:fldCharType="end"/>
      </w:r>
    </w:p>
    <w:sectPr w:rsidR="00F65B95" w:rsidRPr="00AE6D64" w:rsidSect="006F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65B9" w14:textId="77777777" w:rsidR="004314D4" w:rsidRDefault="004314D4" w:rsidP="00B353BF">
      <w:pPr>
        <w:spacing w:after="0" w:line="240" w:lineRule="auto"/>
      </w:pPr>
      <w:r>
        <w:separator/>
      </w:r>
    </w:p>
  </w:endnote>
  <w:endnote w:type="continuationSeparator" w:id="0">
    <w:p w14:paraId="7335056E" w14:textId="77777777" w:rsidR="004314D4" w:rsidRDefault="004314D4" w:rsidP="00B3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1610" w14:textId="77777777" w:rsidR="004314D4" w:rsidRDefault="004314D4" w:rsidP="00B353BF">
      <w:pPr>
        <w:spacing w:after="0" w:line="240" w:lineRule="auto"/>
      </w:pPr>
      <w:r>
        <w:separator/>
      </w:r>
    </w:p>
  </w:footnote>
  <w:footnote w:type="continuationSeparator" w:id="0">
    <w:p w14:paraId="321B586B" w14:textId="77777777" w:rsidR="004314D4" w:rsidRDefault="004314D4" w:rsidP="00B35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676E2"/>
    <w:multiLevelType w:val="hybridMultilevel"/>
    <w:tmpl w:val="4302F12C"/>
    <w:lvl w:ilvl="0" w:tplc="86109ED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09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epi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764AF"/>
    <w:rsid w:val="00004046"/>
    <w:rsid w:val="00010B1C"/>
    <w:rsid w:val="00022C4D"/>
    <w:rsid w:val="00055106"/>
    <w:rsid w:val="0005680D"/>
    <w:rsid w:val="000632F8"/>
    <w:rsid w:val="00070F22"/>
    <w:rsid w:val="0008681F"/>
    <w:rsid w:val="00092EEF"/>
    <w:rsid w:val="00094157"/>
    <w:rsid w:val="000A7936"/>
    <w:rsid w:val="000B3258"/>
    <w:rsid w:val="000B5E15"/>
    <w:rsid w:val="000C1E91"/>
    <w:rsid w:val="000C2222"/>
    <w:rsid w:val="000C26CA"/>
    <w:rsid w:val="000D175F"/>
    <w:rsid w:val="000E3B48"/>
    <w:rsid w:val="000E4F74"/>
    <w:rsid w:val="000E6B76"/>
    <w:rsid w:val="00110A60"/>
    <w:rsid w:val="001114DB"/>
    <w:rsid w:val="00126D9E"/>
    <w:rsid w:val="0014276A"/>
    <w:rsid w:val="00143932"/>
    <w:rsid w:val="0014713B"/>
    <w:rsid w:val="00157322"/>
    <w:rsid w:val="00164322"/>
    <w:rsid w:val="0016669E"/>
    <w:rsid w:val="0017025A"/>
    <w:rsid w:val="00173369"/>
    <w:rsid w:val="001768A3"/>
    <w:rsid w:val="00184D71"/>
    <w:rsid w:val="001A2371"/>
    <w:rsid w:val="001A307F"/>
    <w:rsid w:val="001B6DEE"/>
    <w:rsid w:val="001B7B02"/>
    <w:rsid w:val="001C0726"/>
    <w:rsid w:val="001C354B"/>
    <w:rsid w:val="001C710A"/>
    <w:rsid w:val="001E1531"/>
    <w:rsid w:val="001E37FC"/>
    <w:rsid w:val="001F3837"/>
    <w:rsid w:val="001F40FC"/>
    <w:rsid w:val="001F46DC"/>
    <w:rsid w:val="001F7A19"/>
    <w:rsid w:val="00204502"/>
    <w:rsid w:val="00212EE3"/>
    <w:rsid w:val="00213306"/>
    <w:rsid w:val="00213A48"/>
    <w:rsid w:val="0022084B"/>
    <w:rsid w:val="0023153F"/>
    <w:rsid w:val="0023175E"/>
    <w:rsid w:val="002327F6"/>
    <w:rsid w:val="00233A2F"/>
    <w:rsid w:val="002477D5"/>
    <w:rsid w:val="00262BF4"/>
    <w:rsid w:val="00283425"/>
    <w:rsid w:val="002842F9"/>
    <w:rsid w:val="00286394"/>
    <w:rsid w:val="002A6AE9"/>
    <w:rsid w:val="002C6285"/>
    <w:rsid w:val="002D20AF"/>
    <w:rsid w:val="002E47EB"/>
    <w:rsid w:val="002F3D89"/>
    <w:rsid w:val="003161FB"/>
    <w:rsid w:val="00321EDE"/>
    <w:rsid w:val="00332EE2"/>
    <w:rsid w:val="003531BA"/>
    <w:rsid w:val="003639D0"/>
    <w:rsid w:val="003861E6"/>
    <w:rsid w:val="003B19CD"/>
    <w:rsid w:val="003C3B2B"/>
    <w:rsid w:val="003D5C33"/>
    <w:rsid w:val="003D6DDD"/>
    <w:rsid w:val="003F139E"/>
    <w:rsid w:val="00403437"/>
    <w:rsid w:val="004061AE"/>
    <w:rsid w:val="0041015D"/>
    <w:rsid w:val="00410EE6"/>
    <w:rsid w:val="00411F50"/>
    <w:rsid w:val="00412A29"/>
    <w:rsid w:val="00413E94"/>
    <w:rsid w:val="004166C4"/>
    <w:rsid w:val="00416F91"/>
    <w:rsid w:val="00430AFA"/>
    <w:rsid w:val="004314D4"/>
    <w:rsid w:val="0043405B"/>
    <w:rsid w:val="0043450C"/>
    <w:rsid w:val="00435DB5"/>
    <w:rsid w:val="00441DE2"/>
    <w:rsid w:val="00445921"/>
    <w:rsid w:val="0044607C"/>
    <w:rsid w:val="0045633B"/>
    <w:rsid w:val="004565F6"/>
    <w:rsid w:val="0047638F"/>
    <w:rsid w:val="00480C8E"/>
    <w:rsid w:val="00483E0C"/>
    <w:rsid w:val="004A0137"/>
    <w:rsid w:val="004A7B97"/>
    <w:rsid w:val="004B4C42"/>
    <w:rsid w:val="004B5934"/>
    <w:rsid w:val="004D75D6"/>
    <w:rsid w:val="004E6C8D"/>
    <w:rsid w:val="004F5037"/>
    <w:rsid w:val="00512475"/>
    <w:rsid w:val="00517EC4"/>
    <w:rsid w:val="005214CF"/>
    <w:rsid w:val="00521A65"/>
    <w:rsid w:val="00522446"/>
    <w:rsid w:val="0052698B"/>
    <w:rsid w:val="0053042E"/>
    <w:rsid w:val="0053431B"/>
    <w:rsid w:val="00557432"/>
    <w:rsid w:val="0056007F"/>
    <w:rsid w:val="00562656"/>
    <w:rsid w:val="00567111"/>
    <w:rsid w:val="005745B7"/>
    <w:rsid w:val="005A30F8"/>
    <w:rsid w:val="005B0B76"/>
    <w:rsid w:val="005B1C3C"/>
    <w:rsid w:val="005B3F36"/>
    <w:rsid w:val="005C1DFE"/>
    <w:rsid w:val="005D1D21"/>
    <w:rsid w:val="005E3130"/>
    <w:rsid w:val="005F5714"/>
    <w:rsid w:val="006066E1"/>
    <w:rsid w:val="00612580"/>
    <w:rsid w:val="006150E2"/>
    <w:rsid w:val="0061793F"/>
    <w:rsid w:val="006256AE"/>
    <w:rsid w:val="00626276"/>
    <w:rsid w:val="00647900"/>
    <w:rsid w:val="00654EDC"/>
    <w:rsid w:val="00660328"/>
    <w:rsid w:val="00672D77"/>
    <w:rsid w:val="00677998"/>
    <w:rsid w:val="006845C4"/>
    <w:rsid w:val="00687004"/>
    <w:rsid w:val="00690D29"/>
    <w:rsid w:val="0069717D"/>
    <w:rsid w:val="006B4B3B"/>
    <w:rsid w:val="006B7DD7"/>
    <w:rsid w:val="006C70FB"/>
    <w:rsid w:val="006D0EAC"/>
    <w:rsid w:val="006D298F"/>
    <w:rsid w:val="006D3DA1"/>
    <w:rsid w:val="006F259E"/>
    <w:rsid w:val="0070524D"/>
    <w:rsid w:val="0072267A"/>
    <w:rsid w:val="0073354D"/>
    <w:rsid w:val="00750868"/>
    <w:rsid w:val="00762DAC"/>
    <w:rsid w:val="007644F2"/>
    <w:rsid w:val="00771A93"/>
    <w:rsid w:val="00771A9C"/>
    <w:rsid w:val="00780064"/>
    <w:rsid w:val="0079085D"/>
    <w:rsid w:val="007A32D4"/>
    <w:rsid w:val="007A3E7E"/>
    <w:rsid w:val="007B5298"/>
    <w:rsid w:val="007C6D67"/>
    <w:rsid w:val="007C7321"/>
    <w:rsid w:val="007D1590"/>
    <w:rsid w:val="007D3721"/>
    <w:rsid w:val="007E0631"/>
    <w:rsid w:val="007E56BF"/>
    <w:rsid w:val="007F49DF"/>
    <w:rsid w:val="008061AB"/>
    <w:rsid w:val="00807073"/>
    <w:rsid w:val="008123BC"/>
    <w:rsid w:val="00817138"/>
    <w:rsid w:val="008623CA"/>
    <w:rsid w:val="00867CC5"/>
    <w:rsid w:val="0087148F"/>
    <w:rsid w:val="0087635B"/>
    <w:rsid w:val="0087768F"/>
    <w:rsid w:val="00882812"/>
    <w:rsid w:val="008865EE"/>
    <w:rsid w:val="00893F7E"/>
    <w:rsid w:val="008A63A0"/>
    <w:rsid w:val="008C1640"/>
    <w:rsid w:val="008C6072"/>
    <w:rsid w:val="008D3EE3"/>
    <w:rsid w:val="008D5F32"/>
    <w:rsid w:val="008E5A88"/>
    <w:rsid w:val="008F45D0"/>
    <w:rsid w:val="00906D6E"/>
    <w:rsid w:val="00907D2C"/>
    <w:rsid w:val="00952407"/>
    <w:rsid w:val="00953556"/>
    <w:rsid w:val="00953C55"/>
    <w:rsid w:val="009560AC"/>
    <w:rsid w:val="009566FA"/>
    <w:rsid w:val="009663FE"/>
    <w:rsid w:val="00975AAA"/>
    <w:rsid w:val="00975E97"/>
    <w:rsid w:val="00985C64"/>
    <w:rsid w:val="00985E6E"/>
    <w:rsid w:val="009A12DC"/>
    <w:rsid w:val="009A1CBB"/>
    <w:rsid w:val="009A5153"/>
    <w:rsid w:val="009B0173"/>
    <w:rsid w:val="00A071AE"/>
    <w:rsid w:val="00A508D1"/>
    <w:rsid w:val="00A60CC6"/>
    <w:rsid w:val="00A70169"/>
    <w:rsid w:val="00A87C11"/>
    <w:rsid w:val="00A912D2"/>
    <w:rsid w:val="00A91B79"/>
    <w:rsid w:val="00A928D7"/>
    <w:rsid w:val="00A93956"/>
    <w:rsid w:val="00AA5A2A"/>
    <w:rsid w:val="00AB0DC0"/>
    <w:rsid w:val="00AC02C6"/>
    <w:rsid w:val="00AD2238"/>
    <w:rsid w:val="00AD6E81"/>
    <w:rsid w:val="00AE631D"/>
    <w:rsid w:val="00AE6C91"/>
    <w:rsid w:val="00AE6D64"/>
    <w:rsid w:val="00AF6D6D"/>
    <w:rsid w:val="00B202C3"/>
    <w:rsid w:val="00B246E3"/>
    <w:rsid w:val="00B25E41"/>
    <w:rsid w:val="00B353BF"/>
    <w:rsid w:val="00B35D0A"/>
    <w:rsid w:val="00B36C1A"/>
    <w:rsid w:val="00B41C72"/>
    <w:rsid w:val="00B5208B"/>
    <w:rsid w:val="00B62A44"/>
    <w:rsid w:val="00B65F12"/>
    <w:rsid w:val="00B723FC"/>
    <w:rsid w:val="00B764AF"/>
    <w:rsid w:val="00B80753"/>
    <w:rsid w:val="00BA4121"/>
    <w:rsid w:val="00BB0E52"/>
    <w:rsid w:val="00BB71A3"/>
    <w:rsid w:val="00BC687E"/>
    <w:rsid w:val="00BD2005"/>
    <w:rsid w:val="00BE3BC5"/>
    <w:rsid w:val="00BF1ED6"/>
    <w:rsid w:val="00C1228F"/>
    <w:rsid w:val="00C12A61"/>
    <w:rsid w:val="00C25959"/>
    <w:rsid w:val="00C33545"/>
    <w:rsid w:val="00C358BD"/>
    <w:rsid w:val="00C36464"/>
    <w:rsid w:val="00C43857"/>
    <w:rsid w:val="00C46E37"/>
    <w:rsid w:val="00C567B5"/>
    <w:rsid w:val="00C62AB4"/>
    <w:rsid w:val="00C74B9D"/>
    <w:rsid w:val="00C84BA5"/>
    <w:rsid w:val="00CA11FF"/>
    <w:rsid w:val="00CA750A"/>
    <w:rsid w:val="00CB5516"/>
    <w:rsid w:val="00CD6C25"/>
    <w:rsid w:val="00CD77C7"/>
    <w:rsid w:val="00CF25E5"/>
    <w:rsid w:val="00D005BA"/>
    <w:rsid w:val="00D07B98"/>
    <w:rsid w:val="00D10BE3"/>
    <w:rsid w:val="00D118F9"/>
    <w:rsid w:val="00D15B3A"/>
    <w:rsid w:val="00D15E14"/>
    <w:rsid w:val="00D30E40"/>
    <w:rsid w:val="00D43B28"/>
    <w:rsid w:val="00D65266"/>
    <w:rsid w:val="00D72E2E"/>
    <w:rsid w:val="00D83B76"/>
    <w:rsid w:val="00DF41A9"/>
    <w:rsid w:val="00DF78ED"/>
    <w:rsid w:val="00E16AAD"/>
    <w:rsid w:val="00E172A7"/>
    <w:rsid w:val="00E25044"/>
    <w:rsid w:val="00E2551B"/>
    <w:rsid w:val="00E26674"/>
    <w:rsid w:val="00E376A2"/>
    <w:rsid w:val="00E407E1"/>
    <w:rsid w:val="00E43CD5"/>
    <w:rsid w:val="00E44BD2"/>
    <w:rsid w:val="00E51891"/>
    <w:rsid w:val="00E62CDD"/>
    <w:rsid w:val="00E71F5E"/>
    <w:rsid w:val="00E7308E"/>
    <w:rsid w:val="00E73DE2"/>
    <w:rsid w:val="00E80FCC"/>
    <w:rsid w:val="00E83819"/>
    <w:rsid w:val="00E86764"/>
    <w:rsid w:val="00E93B4C"/>
    <w:rsid w:val="00EA010D"/>
    <w:rsid w:val="00EA1A8F"/>
    <w:rsid w:val="00EA3E03"/>
    <w:rsid w:val="00EA56D3"/>
    <w:rsid w:val="00EA71A2"/>
    <w:rsid w:val="00EA75F7"/>
    <w:rsid w:val="00EB42F7"/>
    <w:rsid w:val="00EC035F"/>
    <w:rsid w:val="00EC3E35"/>
    <w:rsid w:val="00ED03ED"/>
    <w:rsid w:val="00ED162C"/>
    <w:rsid w:val="00ED3A62"/>
    <w:rsid w:val="00ED3C94"/>
    <w:rsid w:val="00EF41C5"/>
    <w:rsid w:val="00F03C4D"/>
    <w:rsid w:val="00F04D7E"/>
    <w:rsid w:val="00F0555E"/>
    <w:rsid w:val="00F43400"/>
    <w:rsid w:val="00F50BFB"/>
    <w:rsid w:val="00F544A5"/>
    <w:rsid w:val="00F63895"/>
    <w:rsid w:val="00F65B95"/>
    <w:rsid w:val="00F773E5"/>
    <w:rsid w:val="00FF2292"/>
    <w:rsid w:val="00FF5EF3"/>
    <w:rsid w:val="00FF755F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6DC85"/>
  <w15:chartTrackingRefBased/>
  <w15:docId w15:val="{6C39C258-EBF0-479F-A2F2-99CA65D5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681F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B353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353BF"/>
  </w:style>
  <w:style w:type="paragraph" w:styleId="a6">
    <w:name w:val="footer"/>
    <w:basedOn w:val="a"/>
    <w:link w:val="Char0"/>
    <w:uiPriority w:val="99"/>
    <w:unhideWhenUsed/>
    <w:rsid w:val="00B353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353BF"/>
  </w:style>
  <w:style w:type="character" w:styleId="a7">
    <w:name w:val="annotation reference"/>
    <w:basedOn w:val="a0"/>
    <w:uiPriority w:val="99"/>
    <w:semiHidden/>
    <w:unhideWhenUsed/>
    <w:rsid w:val="00B353BF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/>
    <w:rsid w:val="00B353BF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8"/>
    <w:uiPriority w:val="99"/>
    <w:rsid w:val="00B353BF"/>
    <w:rPr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B353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B353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413E94"/>
    <w:rPr>
      <w:b/>
      <w:bCs/>
    </w:rPr>
  </w:style>
  <w:style w:type="character" w:customStyle="1" w:styleId="Char3">
    <w:name w:val="메모 주제 Char"/>
    <w:basedOn w:val="Char1"/>
    <w:link w:val="aa"/>
    <w:uiPriority w:val="99"/>
    <w:semiHidden/>
    <w:rsid w:val="00413E9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907D2C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Char"/>
    <w:rsid w:val="0020450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204502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20450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204502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</dc:creator>
  <cp:keywords/>
  <dc:description/>
  <cp:lastModifiedBy>이제인</cp:lastModifiedBy>
  <cp:revision>2</cp:revision>
  <dcterms:created xsi:type="dcterms:W3CDTF">2023-02-10T07:44:00Z</dcterms:created>
  <dcterms:modified xsi:type="dcterms:W3CDTF">2023-02-10T07:44:00Z</dcterms:modified>
</cp:coreProperties>
</file>