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4F454" w14:textId="204D945F" w:rsidR="001B70C6" w:rsidRPr="00796C0A" w:rsidRDefault="00BC413F" w:rsidP="001234C6">
      <w:pPr>
        <w:wordWrap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96C0A">
        <w:rPr>
          <w:rFonts w:ascii="Arial" w:hAnsi="Arial" w:cs="Arial"/>
          <w:b/>
          <w:sz w:val="24"/>
          <w:szCs w:val="24"/>
        </w:rPr>
        <w:t xml:space="preserve">Supplementary </w:t>
      </w:r>
      <w:r w:rsidR="00057770">
        <w:rPr>
          <w:rFonts w:ascii="Arial" w:hAnsi="Arial" w:cs="Arial"/>
          <w:b/>
          <w:sz w:val="24"/>
          <w:szCs w:val="24"/>
        </w:rPr>
        <w:t xml:space="preserve">Material </w:t>
      </w:r>
      <w:bookmarkStart w:id="0" w:name="_GoBack"/>
      <w:bookmarkEnd w:id="0"/>
      <w:r w:rsidR="001B70C6" w:rsidRPr="00796C0A">
        <w:rPr>
          <w:rFonts w:ascii="Arial" w:hAnsi="Arial" w:cs="Arial"/>
          <w:b/>
          <w:sz w:val="24"/>
          <w:szCs w:val="24"/>
        </w:rPr>
        <w:t>2. Demographic</w:t>
      </w:r>
      <w:r w:rsidR="0015589D" w:rsidRPr="00796C0A">
        <w:rPr>
          <w:rFonts w:ascii="Arial" w:hAnsi="Arial" w:cs="Arial"/>
          <w:b/>
          <w:sz w:val="24"/>
          <w:szCs w:val="24"/>
        </w:rPr>
        <w:t xml:space="preserve"> </w:t>
      </w:r>
      <w:r w:rsidR="0015589D" w:rsidRPr="00796C0A">
        <w:rPr>
          <w:rFonts w:ascii="Arial" w:hAnsi="Arial" w:cs="Arial" w:hint="eastAsia"/>
          <w:b/>
          <w:sz w:val="24"/>
          <w:szCs w:val="24"/>
        </w:rPr>
        <w:t>c</w:t>
      </w:r>
      <w:r w:rsidR="0015589D" w:rsidRPr="00796C0A">
        <w:rPr>
          <w:rFonts w:ascii="Arial" w:hAnsi="Arial" w:cs="Arial"/>
          <w:b/>
          <w:sz w:val="24"/>
          <w:szCs w:val="24"/>
        </w:rPr>
        <w:t>haracteristics</w:t>
      </w:r>
      <w:r w:rsidR="001B70C6" w:rsidRPr="00796C0A">
        <w:rPr>
          <w:rFonts w:ascii="Arial" w:hAnsi="Arial" w:cs="Arial"/>
          <w:b/>
          <w:sz w:val="24"/>
          <w:szCs w:val="24"/>
        </w:rPr>
        <w:t xml:space="preserve"> of </w:t>
      </w:r>
      <w:r w:rsidR="00342C0C" w:rsidRPr="00796C0A">
        <w:rPr>
          <w:rFonts w:ascii="Arial" w:hAnsi="Arial" w:cs="Arial"/>
          <w:b/>
          <w:sz w:val="24"/>
          <w:szCs w:val="24"/>
        </w:rPr>
        <w:t xml:space="preserve">the study </w:t>
      </w:r>
      <w:r w:rsidR="001B70C6" w:rsidRPr="00796C0A">
        <w:rPr>
          <w:rFonts w:ascii="Arial" w:hAnsi="Arial" w:cs="Arial"/>
          <w:b/>
          <w:sz w:val="24"/>
          <w:szCs w:val="24"/>
        </w:rPr>
        <w:t xml:space="preserve">population </w:t>
      </w:r>
      <w:r w:rsidR="00342C0C" w:rsidRPr="00796C0A">
        <w:rPr>
          <w:rFonts w:ascii="Arial" w:hAnsi="Arial" w:cs="Arial"/>
          <w:b/>
          <w:sz w:val="24"/>
          <w:szCs w:val="24"/>
        </w:rPr>
        <w:t>at</w:t>
      </w:r>
      <w:r w:rsidR="001B70C6" w:rsidRPr="00796C0A">
        <w:rPr>
          <w:rFonts w:ascii="Arial" w:hAnsi="Arial" w:cs="Arial"/>
          <w:b/>
          <w:sz w:val="24"/>
          <w:szCs w:val="24"/>
        </w:rPr>
        <w:t xml:space="preserve"> each </w:t>
      </w:r>
      <w:r w:rsidR="009B74E5" w:rsidRPr="00796C0A">
        <w:rPr>
          <w:rFonts w:ascii="Arial" w:hAnsi="Arial" w:cs="Arial"/>
          <w:b/>
          <w:sz w:val="24"/>
          <w:szCs w:val="24"/>
        </w:rPr>
        <w:t xml:space="preserve">participating </w:t>
      </w:r>
      <w:r w:rsidR="001B70C6" w:rsidRPr="00796C0A">
        <w:rPr>
          <w:rFonts w:ascii="Arial" w:hAnsi="Arial" w:cs="Arial"/>
          <w:b/>
          <w:sz w:val="24"/>
          <w:szCs w:val="24"/>
        </w:rPr>
        <w:t>center</w:t>
      </w:r>
    </w:p>
    <w:p w14:paraId="2057D092" w14:textId="77777777" w:rsidR="00C927D5" w:rsidRPr="00796C0A" w:rsidRDefault="00C927D5" w:rsidP="001234C6">
      <w:pPr>
        <w:wordWrap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13343" w:type="dxa"/>
        <w:tblInd w:w="-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"/>
        <w:gridCol w:w="2051"/>
        <w:gridCol w:w="956"/>
        <w:gridCol w:w="928"/>
        <w:gridCol w:w="911"/>
        <w:gridCol w:w="800"/>
        <w:gridCol w:w="956"/>
        <w:gridCol w:w="911"/>
        <w:gridCol w:w="928"/>
        <w:gridCol w:w="928"/>
        <w:gridCol w:w="983"/>
        <w:gridCol w:w="928"/>
        <w:gridCol w:w="911"/>
        <w:gridCol w:w="863"/>
      </w:tblGrid>
      <w:tr w:rsidR="00EB7F28" w:rsidRPr="00796C0A" w14:paraId="21A2DFE9" w14:textId="77777777" w:rsidTr="0066620D">
        <w:trPr>
          <w:trHeight w:val="133"/>
        </w:trPr>
        <w:tc>
          <w:tcPr>
            <w:tcW w:w="2340" w:type="dxa"/>
            <w:gridSpan w:val="2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95E33F9" w14:textId="77777777" w:rsidR="001B70C6" w:rsidRPr="00796C0A" w:rsidRDefault="001B70C6" w:rsidP="001234C6">
            <w:pPr>
              <w:pStyle w:val="a3"/>
              <w:wordWrap/>
              <w:ind w:leftChars="0" w:left="0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35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DFCC23C" w14:textId="77777777" w:rsidR="001B70C6" w:rsidRPr="00796C0A" w:rsidRDefault="001B70C6" w:rsidP="001234C6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796C0A">
              <w:rPr>
                <w:rFonts w:ascii="Arial" w:hAnsi="Arial" w:cs="Arial"/>
                <w:b/>
                <w:sz w:val="10"/>
                <w:szCs w:val="20"/>
              </w:rPr>
              <w:t>Center A</w:t>
            </w:r>
          </w:p>
        </w:tc>
        <w:tc>
          <w:tcPr>
            <w:tcW w:w="372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4B4250E" w14:textId="77777777" w:rsidR="001B70C6" w:rsidRPr="00796C0A" w:rsidRDefault="001B70C6" w:rsidP="001234C6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796C0A">
              <w:rPr>
                <w:rFonts w:ascii="Arial" w:hAnsi="Arial" w:cs="Arial"/>
                <w:b/>
                <w:sz w:val="10"/>
                <w:szCs w:val="20"/>
              </w:rPr>
              <w:t>Center B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DFE58D5" w14:textId="77777777" w:rsidR="001B70C6" w:rsidRPr="00796C0A" w:rsidRDefault="001B70C6" w:rsidP="001234C6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796C0A">
              <w:rPr>
                <w:rFonts w:ascii="Arial" w:hAnsi="Arial" w:cs="Arial"/>
                <w:b/>
                <w:sz w:val="10"/>
                <w:szCs w:val="20"/>
              </w:rPr>
              <w:t>Center C</w:t>
            </w:r>
          </w:p>
        </w:tc>
      </w:tr>
      <w:tr w:rsidR="003C2A10" w:rsidRPr="00796C0A" w14:paraId="712AB6E7" w14:textId="77777777" w:rsidTr="009C4292">
        <w:trPr>
          <w:trHeight w:val="166"/>
        </w:trPr>
        <w:tc>
          <w:tcPr>
            <w:tcW w:w="2340" w:type="dxa"/>
            <w:gridSpan w:val="2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A52D806" w14:textId="77777777" w:rsidR="003C2A10" w:rsidRPr="00796C0A" w:rsidRDefault="003C2A10" w:rsidP="003C2A10">
            <w:pPr>
              <w:pStyle w:val="a3"/>
              <w:wordWrap/>
              <w:ind w:leftChars="0" w:left="0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B27B94E" w14:textId="1EE52AD3" w:rsidR="003C2A10" w:rsidRPr="00796C0A" w:rsidRDefault="003C2A10" w:rsidP="003C2A10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hAnsi="Arial" w:cs="Arial"/>
                <w:sz w:val="10"/>
                <w:szCs w:val="20"/>
              </w:rPr>
              <w:t>All drugs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DFCCC96" w14:textId="32A1E3A9" w:rsidR="003C2A10" w:rsidRPr="00796C0A" w:rsidRDefault="003C2A10" w:rsidP="003C2A10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hAnsi="Arial" w:cs="Arial" w:hint="eastAsia"/>
                <w:sz w:val="10"/>
                <w:szCs w:val="20"/>
              </w:rPr>
              <w:t>B</w:t>
            </w:r>
            <w:r w:rsidRPr="00796C0A">
              <w:rPr>
                <w:rFonts w:ascii="Arial" w:hAnsi="Arial" w:cs="Arial"/>
                <w:sz w:val="10"/>
                <w:szCs w:val="20"/>
              </w:rPr>
              <w:t>evacizumab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6417BDE" w14:textId="2A83D542" w:rsidR="003C2A10" w:rsidRPr="00796C0A" w:rsidRDefault="003C2A10" w:rsidP="003C2A10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hAnsi="Arial" w:cs="Arial" w:hint="eastAsia"/>
                <w:sz w:val="10"/>
                <w:szCs w:val="20"/>
              </w:rPr>
              <w:t>R</w:t>
            </w:r>
            <w:r w:rsidRPr="00796C0A">
              <w:rPr>
                <w:rFonts w:ascii="Arial" w:hAnsi="Arial" w:cs="Arial"/>
                <w:sz w:val="10"/>
                <w:szCs w:val="20"/>
              </w:rPr>
              <w:t>anibizumab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7364DE6" w14:textId="44901328" w:rsidR="003C2A10" w:rsidRPr="00796C0A" w:rsidRDefault="003C2A10" w:rsidP="003C2A10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proofErr w:type="spellStart"/>
            <w:r w:rsidRPr="00796C0A">
              <w:rPr>
                <w:rFonts w:ascii="Arial" w:hAnsi="Arial" w:cs="Arial" w:hint="eastAsia"/>
                <w:sz w:val="10"/>
                <w:szCs w:val="20"/>
              </w:rPr>
              <w:t>A</w:t>
            </w:r>
            <w:r w:rsidRPr="00796C0A">
              <w:rPr>
                <w:rFonts w:ascii="Arial" w:hAnsi="Arial" w:cs="Arial"/>
                <w:sz w:val="10"/>
                <w:szCs w:val="20"/>
              </w:rPr>
              <w:t>filbercept</w:t>
            </w:r>
            <w:proofErr w:type="spellEnd"/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34B2609" w14:textId="6EEE04E2" w:rsidR="003C2A10" w:rsidRPr="00796C0A" w:rsidRDefault="003C2A10" w:rsidP="003C2A10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hAnsi="Arial" w:cs="Arial"/>
                <w:sz w:val="10"/>
                <w:szCs w:val="20"/>
              </w:rPr>
              <w:t>All drugs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4FEE3BD" w14:textId="3C3E5693" w:rsidR="003C2A10" w:rsidRPr="00796C0A" w:rsidRDefault="003C2A10" w:rsidP="003C2A10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hAnsi="Arial" w:cs="Arial" w:hint="eastAsia"/>
                <w:sz w:val="10"/>
                <w:szCs w:val="20"/>
              </w:rPr>
              <w:t>B</w:t>
            </w:r>
            <w:r w:rsidRPr="00796C0A">
              <w:rPr>
                <w:rFonts w:ascii="Arial" w:hAnsi="Arial" w:cs="Arial"/>
                <w:sz w:val="10"/>
                <w:szCs w:val="20"/>
              </w:rPr>
              <w:t>evacizumab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173938B" w14:textId="3E8C24A3" w:rsidR="003C2A10" w:rsidRPr="00796C0A" w:rsidRDefault="003C2A10" w:rsidP="003C2A10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hAnsi="Arial" w:cs="Arial" w:hint="eastAsia"/>
                <w:sz w:val="10"/>
                <w:szCs w:val="20"/>
              </w:rPr>
              <w:t>R</w:t>
            </w:r>
            <w:r w:rsidRPr="00796C0A">
              <w:rPr>
                <w:rFonts w:ascii="Arial" w:hAnsi="Arial" w:cs="Arial"/>
                <w:sz w:val="10"/>
                <w:szCs w:val="20"/>
              </w:rPr>
              <w:t>anibizumab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95743BA" w14:textId="216655E3" w:rsidR="003C2A10" w:rsidRPr="00796C0A" w:rsidRDefault="003C2A10" w:rsidP="003C2A10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proofErr w:type="spellStart"/>
            <w:r w:rsidRPr="00796C0A">
              <w:rPr>
                <w:rFonts w:ascii="Arial" w:hAnsi="Arial" w:cs="Arial" w:hint="eastAsia"/>
                <w:sz w:val="10"/>
                <w:szCs w:val="20"/>
              </w:rPr>
              <w:t>A</w:t>
            </w:r>
            <w:r w:rsidRPr="00796C0A">
              <w:rPr>
                <w:rFonts w:ascii="Arial" w:hAnsi="Arial" w:cs="Arial"/>
                <w:sz w:val="10"/>
                <w:szCs w:val="20"/>
              </w:rPr>
              <w:t>filbercept</w:t>
            </w:r>
            <w:proofErr w:type="spellEnd"/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5422EC3" w14:textId="2980D060" w:rsidR="003C2A10" w:rsidRPr="00796C0A" w:rsidRDefault="003C2A10" w:rsidP="003C2A10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hAnsi="Arial" w:cs="Arial"/>
                <w:sz w:val="10"/>
                <w:szCs w:val="20"/>
              </w:rPr>
              <w:t>All drugs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7089B6C" w14:textId="4DC6B8B5" w:rsidR="003C2A10" w:rsidRPr="00796C0A" w:rsidRDefault="003C2A10" w:rsidP="003C2A10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hAnsi="Arial" w:cs="Arial" w:hint="eastAsia"/>
                <w:sz w:val="10"/>
                <w:szCs w:val="20"/>
              </w:rPr>
              <w:t>B</w:t>
            </w:r>
            <w:r w:rsidRPr="00796C0A">
              <w:rPr>
                <w:rFonts w:ascii="Arial" w:hAnsi="Arial" w:cs="Arial"/>
                <w:sz w:val="10"/>
                <w:szCs w:val="20"/>
              </w:rPr>
              <w:t>evacizumab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03F5B00" w14:textId="5BA8DCAE" w:rsidR="003C2A10" w:rsidRPr="00796C0A" w:rsidRDefault="003C2A10" w:rsidP="003C2A10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hAnsi="Arial" w:cs="Arial" w:hint="eastAsia"/>
                <w:sz w:val="10"/>
                <w:szCs w:val="20"/>
              </w:rPr>
              <w:t>R</w:t>
            </w:r>
            <w:r w:rsidRPr="00796C0A">
              <w:rPr>
                <w:rFonts w:ascii="Arial" w:hAnsi="Arial" w:cs="Arial"/>
                <w:sz w:val="10"/>
                <w:szCs w:val="20"/>
              </w:rPr>
              <w:t>anibizumab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3CE01DF" w14:textId="7826F2BF" w:rsidR="003C2A10" w:rsidRPr="00796C0A" w:rsidRDefault="003C2A10" w:rsidP="003C2A10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proofErr w:type="spellStart"/>
            <w:r w:rsidRPr="00796C0A">
              <w:rPr>
                <w:rFonts w:ascii="Arial" w:hAnsi="Arial" w:cs="Arial" w:hint="eastAsia"/>
                <w:sz w:val="10"/>
                <w:szCs w:val="20"/>
              </w:rPr>
              <w:t>A</w:t>
            </w:r>
            <w:r w:rsidRPr="00796C0A">
              <w:rPr>
                <w:rFonts w:ascii="Arial" w:hAnsi="Arial" w:cs="Arial"/>
                <w:sz w:val="10"/>
                <w:szCs w:val="20"/>
              </w:rPr>
              <w:t>filbercept</w:t>
            </w:r>
            <w:proofErr w:type="spellEnd"/>
          </w:p>
        </w:tc>
      </w:tr>
      <w:tr w:rsidR="0066620D" w:rsidRPr="00796C0A" w14:paraId="57F82E6A" w14:textId="77777777" w:rsidTr="009C4292">
        <w:trPr>
          <w:trHeight w:val="166"/>
        </w:trPr>
        <w:tc>
          <w:tcPr>
            <w:tcW w:w="2340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14:paraId="0074C34B" w14:textId="77777777" w:rsidR="0066620D" w:rsidRPr="00796C0A" w:rsidRDefault="0066620D" w:rsidP="0066620D">
            <w:pPr>
              <w:pStyle w:val="a3"/>
              <w:wordWrap/>
              <w:ind w:leftChars="0" w:left="0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hAnsi="Arial" w:cs="Arial"/>
                <w:sz w:val="10"/>
                <w:szCs w:val="20"/>
              </w:rPr>
              <w:t>Number of patients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620A856" w14:textId="77777777" w:rsidR="0066620D" w:rsidRPr="00796C0A" w:rsidRDefault="0066620D" w:rsidP="0066620D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hAnsi="Arial" w:cs="Arial"/>
                <w:sz w:val="10"/>
                <w:szCs w:val="20"/>
              </w:rPr>
              <w:t>6,495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DE6A58A" w14:textId="3AA0E390" w:rsidR="0066620D" w:rsidRPr="00796C0A" w:rsidRDefault="0099037A" w:rsidP="0066620D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hAnsi="Arial" w:cs="Arial" w:hint="eastAsia"/>
                <w:sz w:val="10"/>
                <w:szCs w:val="20"/>
              </w:rPr>
              <w:t>5</w:t>
            </w:r>
            <w:r w:rsidRPr="00796C0A">
              <w:rPr>
                <w:rFonts w:ascii="Arial" w:hAnsi="Arial" w:cs="Arial"/>
                <w:sz w:val="10"/>
                <w:szCs w:val="20"/>
              </w:rPr>
              <w:t>,557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4695EC0" w14:textId="15B1DDAD" w:rsidR="0066620D" w:rsidRPr="00796C0A" w:rsidRDefault="0099037A" w:rsidP="0066620D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hAnsi="Arial" w:cs="Arial"/>
                <w:sz w:val="10"/>
                <w:szCs w:val="20"/>
              </w:rPr>
              <w:t>1424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A74B8F7" w14:textId="6C68E697" w:rsidR="0066620D" w:rsidRPr="00796C0A" w:rsidRDefault="0099037A" w:rsidP="0066620D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hAnsi="Arial" w:cs="Arial" w:hint="eastAsia"/>
                <w:sz w:val="10"/>
                <w:szCs w:val="20"/>
              </w:rPr>
              <w:t>9</w:t>
            </w:r>
            <w:r w:rsidRPr="00796C0A">
              <w:rPr>
                <w:rFonts w:ascii="Arial" w:hAnsi="Arial" w:cs="Arial"/>
                <w:sz w:val="10"/>
                <w:szCs w:val="20"/>
              </w:rPr>
              <w:t>64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6CE0DDF" w14:textId="7DB9F6DD" w:rsidR="0066620D" w:rsidRPr="00796C0A" w:rsidRDefault="0066620D" w:rsidP="0066620D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hAnsi="Arial" w:cs="Arial"/>
                <w:sz w:val="10"/>
                <w:szCs w:val="20"/>
              </w:rPr>
              <w:t>12,319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6EDD0" w14:textId="36A98D83" w:rsidR="0066620D" w:rsidRPr="00796C0A" w:rsidRDefault="0066620D" w:rsidP="0066620D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eastAsia="맑은 고딕" w:hAnsi="Arial" w:cs="Arial"/>
                <w:color w:val="000000"/>
                <w:sz w:val="10"/>
                <w:szCs w:val="10"/>
              </w:rPr>
              <w:t>11,019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E418B" w14:textId="21A6B75A" w:rsidR="0066620D" w:rsidRPr="00796C0A" w:rsidRDefault="0066620D" w:rsidP="0066620D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eastAsia="맑은 고딕" w:hAnsi="Arial" w:cs="Arial"/>
                <w:color w:val="000000"/>
                <w:sz w:val="10"/>
                <w:szCs w:val="10"/>
              </w:rPr>
              <w:t>2,451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88F5C" w14:textId="13D4CC98" w:rsidR="0066620D" w:rsidRPr="00796C0A" w:rsidRDefault="0066620D" w:rsidP="0066620D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eastAsia="맑은 고딕" w:hAnsi="Arial" w:cs="Arial"/>
                <w:color w:val="000000"/>
                <w:sz w:val="10"/>
                <w:szCs w:val="10"/>
              </w:rPr>
              <w:t>1,527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395057A" w14:textId="77777777" w:rsidR="0066620D" w:rsidRPr="00796C0A" w:rsidRDefault="0066620D" w:rsidP="0066620D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hAnsi="Arial" w:cs="Arial"/>
                <w:sz w:val="10"/>
                <w:szCs w:val="20"/>
              </w:rPr>
              <w:t>4,676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7000119" w14:textId="68A75479" w:rsidR="0066620D" w:rsidRPr="00796C0A" w:rsidRDefault="0066620D" w:rsidP="0066620D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hAnsi="Arial" w:cs="Arial" w:hint="eastAsia"/>
                <w:sz w:val="10"/>
                <w:szCs w:val="20"/>
              </w:rPr>
              <w:t>4</w:t>
            </w:r>
            <w:r w:rsidRPr="00796C0A">
              <w:rPr>
                <w:rFonts w:ascii="Arial" w:hAnsi="Arial" w:cs="Arial"/>
                <w:sz w:val="10"/>
                <w:szCs w:val="20"/>
              </w:rPr>
              <w:t>325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636E582" w14:textId="6741ABD9" w:rsidR="0066620D" w:rsidRPr="00796C0A" w:rsidRDefault="0066620D" w:rsidP="0066620D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hAnsi="Arial" w:cs="Arial" w:hint="eastAsia"/>
                <w:sz w:val="10"/>
                <w:szCs w:val="20"/>
              </w:rPr>
              <w:t>6</w:t>
            </w:r>
            <w:r w:rsidRPr="00796C0A">
              <w:rPr>
                <w:rFonts w:ascii="Arial" w:hAnsi="Arial" w:cs="Arial"/>
                <w:sz w:val="10"/>
                <w:szCs w:val="20"/>
              </w:rPr>
              <w:t>23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6D0812C" w14:textId="59F9D310" w:rsidR="0066620D" w:rsidRPr="00796C0A" w:rsidRDefault="0066620D" w:rsidP="0066620D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hAnsi="Arial" w:cs="Arial" w:hint="eastAsia"/>
                <w:sz w:val="10"/>
                <w:szCs w:val="20"/>
              </w:rPr>
              <w:t>3</w:t>
            </w:r>
            <w:r w:rsidRPr="00796C0A">
              <w:rPr>
                <w:rFonts w:ascii="Arial" w:hAnsi="Arial" w:cs="Arial"/>
                <w:sz w:val="10"/>
                <w:szCs w:val="20"/>
              </w:rPr>
              <w:t>13</w:t>
            </w:r>
          </w:p>
        </w:tc>
      </w:tr>
      <w:tr w:rsidR="0066620D" w:rsidRPr="00796C0A" w14:paraId="3C1FB135" w14:textId="77777777" w:rsidTr="0066620D">
        <w:trPr>
          <w:trHeight w:val="165"/>
        </w:trPr>
        <w:tc>
          <w:tcPr>
            <w:tcW w:w="234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7198E41" w14:textId="20C33232" w:rsidR="0066620D" w:rsidRPr="00796C0A" w:rsidRDefault="0066620D" w:rsidP="0066620D">
            <w:pPr>
              <w:pStyle w:val="a3"/>
              <w:wordWrap/>
              <w:ind w:leftChars="0" w:left="0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hAnsi="Arial" w:cs="Arial"/>
                <w:sz w:val="10"/>
                <w:szCs w:val="20"/>
              </w:rPr>
              <w:t>Male (%)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87280" w14:textId="1FB3DF1E" w:rsidR="0066620D" w:rsidRPr="00796C0A" w:rsidRDefault="0066620D" w:rsidP="0066620D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hAnsi="Arial" w:cs="Arial"/>
                <w:sz w:val="10"/>
                <w:szCs w:val="20"/>
              </w:rPr>
              <w:t>3,5</w:t>
            </w:r>
            <w:r w:rsidR="0070789A" w:rsidRPr="00796C0A">
              <w:rPr>
                <w:rFonts w:ascii="Arial" w:hAnsi="Arial" w:cs="Arial"/>
                <w:sz w:val="10"/>
                <w:szCs w:val="20"/>
              </w:rPr>
              <w:t>4</w:t>
            </w:r>
            <w:r w:rsidRPr="00796C0A">
              <w:rPr>
                <w:rFonts w:ascii="Arial" w:hAnsi="Arial" w:cs="Arial"/>
                <w:sz w:val="10"/>
                <w:szCs w:val="20"/>
              </w:rPr>
              <w:t>2 (54.5%)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D85C0" w14:textId="68594875" w:rsidR="0066620D" w:rsidRPr="00796C0A" w:rsidRDefault="0070789A" w:rsidP="0066620D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hAnsi="Arial" w:cs="Arial"/>
                <w:sz w:val="10"/>
                <w:szCs w:val="20"/>
              </w:rPr>
              <w:t>3,018</w:t>
            </w:r>
            <w:r w:rsidR="008B0108" w:rsidRPr="00796C0A">
              <w:rPr>
                <w:rFonts w:ascii="Arial" w:hAnsi="Arial" w:cs="Arial"/>
                <w:sz w:val="10"/>
                <w:szCs w:val="20"/>
              </w:rPr>
              <w:t xml:space="preserve"> (54.3%)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0C3C9" w14:textId="0B60311A" w:rsidR="0066620D" w:rsidRPr="00796C0A" w:rsidRDefault="00323F26" w:rsidP="0066620D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hAnsi="Arial" w:cs="Arial" w:hint="eastAsia"/>
                <w:sz w:val="10"/>
                <w:szCs w:val="20"/>
              </w:rPr>
              <w:t>7</w:t>
            </w:r>
            <w:r w:rsidRPr="00796C0A">
              <w:rPr>
                <w:rFonts w:ascii="Arial" w:hAnsi="Arial" w:cs="Arial"/>
                <w:sz w:val="10"/>
                <w:szCs w:val="20"/>
              </w:rPr>
              <w:t>99</w:t>
            </w:r>
            <w:r w:rsidR="008B0108" w:rsidRPr="00796C0A">
              <w:rPr>
                <w:rFonts w:ascii="Arial" w:hAnsi="Arial" w:cs="Arial"/>
                <w:sz w:val="10"/>
                <w:szCs w:val="20"/>
              </w:rPr>
              <w:t xml:space="preserve"> (56.1%)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351CB" w14:textId="0F5EF3D6" w:rsidR="0066620D" w:rsidRPr="00796C0A" w:rsidRDefault="00323F26" w:rsidP="0066620D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hAnsi="Arial" w:cs="Arial" w:hint="eastAsia"/>
                <w:sz w:val="10"/>
                <w:szCs w:val="20"/>
              </w:rPr>
              <w:t>5</w:t>
            </w:r>
            <w:r w:rsidRPr="00796C0A">
              <w:rPr>
                <w:rFonts w:ascii="Arial" w:hAnsi="Arial" w:cs="Arial"/>
                <w:sz w:val="10"/>
                <w:szCs w:val="20"/>
              </w:rPr>
              <w:t>90</w:t>
            </w:r>
            <w:r w:rsidR="008B0108" w:rsidRPr="00796C0A">
              <w:rPr>
                <w:rFonts w:ascii="Arial" w:hAnsi="Arial" w:cs="Arial"/>
                <w:sz w:val="10"/>
                <w:szCs w:val="20"/>
              </w:rPr>
              <w:t xml:space="preserve"> (61.2%)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EB8BE" w14:textId="77777777" w:rsidR="0066620D" w:rsidRPr="00796C0A" w:rsidRDefault="0066620D" w:rsidP="0066620D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hAnsi="Arial" w:cs="Arial"/>
                <w:sz w:val="10"/>
                <w:szCs w:val="20"/>
              </w:rPr>
              <w:t>6,508 (52.8%)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B241CA" w14:textId="78E7D399" w:rsidR="0066620D" w:rsidRPr="00796C0A" w:rsidRDefault="0066620D" w:rsidP="0066620D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eastAsia="맑은 고딕" w:hAnsi="Arial" w:cs="Arial"/>
                <w:color w:val="000000"/>
                <w:sz w:val="10"/>
                <w:szCs w:val="10"/>
              </w:rPr>
              <w:t>5,780 (52.5%)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92CA61" w14:textId="70AD8AD1" w:rsidR="0066620D" w:rsidRPr="00796C0A" w:rsidRDefault="0066620D" w:rsidP="0066620D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eastAsia="맑은 고딕" w:hAnsi="Arial" w:cs="Arial"/>
                <w:color w:val="000000"/>
                <w:sz w:val="10"/>
                <w:szCs w:val="10"/>
              </w:rPr>
              <w:t>1,361 (55.5%)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15AE18" w14:textId="4CB3660B" w:rsidR="0066620D" w:rsidRPr="00796C0A" w:rsidRDefault="0066620D" w:rsidP="0066620D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eastAsia="맑은 고딕" w:hAnsi="Arial" w:cs="Arial"/>
                <w:color w:val="000000"/>
                <w:sz w:val="10"/>
                <w:szCs w:val="10"/>
              </w:rPr>
              <w:t>951 (62.3%)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2D45B" w14:textId="77777777" w:rsidR="0066620D" w:rsidRPr="00796C0A" w:rsidRDefault="0066620D" w:rsidP="0066620D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hAnsi="Arial" w:cs="Arial"/>
                <w:sz w:val="10"/>
                <w:szCs w:val="20"/>
              </w:rPr>
              <w:t>2,676 (57.2%)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98FE2" w14:textId="71D44D6F" w:rsidR="0066620D" w:rsidRPr="00796C0A" w:rsidRDefault="0066620D" w:rsidP="0066620D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hAnsi="Arial" w:cs="Arial" w:hint="eastAsia"/>
                <w:sz w:val="10"/>
                <w:szCs w:val="20"/>
              </w:rPr>
              <w:t>2</w:t>
            </w:r>
            <w:r w:rsidRPr="00796C0A">
              <w:rPr>
                <w:rFonts w:ascii="Arial" w:hAnsi="Arial" w:cs="Arial"/>
                <w:sz w:val="10"/>
                <w:szCs w:val="20"/>
              </w:rPr>
              <w:t>,460 (56.9%)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1AF5C" w14:textId="5C9F5B89" w:rsidR="0066620D" w:rsidRPr="00796C0A" w:rsidRDefault="0066620D" w:rsidP="0066620D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hAnsi="Arial" w:cs="Arial" w:hint="eastAsia"/>
                <w:sz w:val="10"/>
                <w:szCs w:val="20"/>
              </w:rPr>
              <w:t>3</w:t>
            </w:r>
            <w:r w:rsidRPr="00796C0A">
              <w:rPr>
                <w:rFonts w:ascii="Arial" w:hAnsi="Arial" w:cs="Arial"/>
                <w:sz w:val="10"/>
                <w:szCs w:val="20"/>
              </w:rPr>
              <w:t>66 (58.7%)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47DEC" w14:textId="2371CF7E" w:rsidR="0066620D" w:rsidRPr="00796C0A" w:rsidRDefault="0066620D" w:rsidP="0066620D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hAnsi="Arial" w:cs="Arial" w:hint="eastAsia"/>
                <w:sz w:val="10"/>
                <w:szCs w:val="20"/>
              </w:rPr>
              <w:t>2</w:t>
            </w:r>
            <w:r w:rsidRPr="00796C0A">
              <w:rPr>
                <w:rFonts w:ascii="Arial" w:hAnsi="Arial" w:cs="Arial"/>
                <w:sz w:val="10"/>
                <w:szCs w:val="20"/>
              </w:rPr>
              <w:t>00 (63.9%)</w:t>
            </w:r>
          </w:p>
        </w:tc>
      </w:tr>
      <w:tr w:rsidR="0066620D" w:rsidRPr="00796C0A" w14:paraId="06C86DB2" w14:textId="77777777" w:rsidTr="0066620D">
        <w:trPr>
          <w:trHeight w:val="43"/>
        </w:trPr>
        <w:tc>
          <w:tcPr>
            <w:tcW w:w="234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6DE1C71" w14:textId="5AFE159B" w:rsidR="0066620D" w:rsidRPr="00796C0A" w:rsidRDefault="0066620D" w:rsidP="0066620D">
            <w:pPr>
              <w:pStyle w:val="a3"/>
              <w:wordWrap/>
              <w:ind w:leftChars="0" w:left="0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hAnsi="Arial" w:cs="Arial"/>
                <w:sz w:val="10"/>
                <w:szCs w:val="20"/>
              </w:rPr>
              <w:t>Age at first anti-VEGF injection (</w:t>
            </w:r>
            <w:proofErr w:type="spellStart"/>
            <w:r w:rsidRPr="00796C0A">
              <w:rPr>
                <w:rFonts w:ascii="Arial" w:hAnsi="Arial" w:cs="Arial"/>
                <w:sz w:val="10"/>
                <w:szCs w:val="20"/>
              </w:rPr>
              <w:t>Mean±SD</w:t>
            </w:r>
            <w:proofErr w:type="spellEnd"/>
            <w:r w:rsidRPr="00796C0A">
              <w:rPr>
                <w:rFonts w:ascii="Arial" w:hAnsi="Arial" w:cs="Arial"/>
                <w:sz w:val="10"/>
                <w:szCs w:val="20"/>
              </w:rPr>
              <w:t>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6A5DE" w14:textId="77777777" w:rsidR="0066620D" w:rsidRPr="00796C0A" w:rsidRDefault="0066620D" w:rsidP="0066620D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hAnsi="Arial" w:cs="Arial"/>
                <w:sz w:val="10"/>
                <w:szCs w:val="20"/>
              </w:rPr>
              <w:t xml:space="preserve">63.5 </w:t>
            </w:r>
            <w:r w:rsidRPr="00796C0A">
              <w:rPr>
                <w:rFonts w:ascii="Arial" w:eastAsiaTheme="minorHAnsi" w:hAnsi="Arial" w:cs="Arial"/>
                <w:sz w:val="10"/>
                <w:szCs w:val="20"/>
              </w:rPr>
              <w:t>± 14.0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61C9A" w14:textId="4FDAD4F7" w:rsidR="0066620D" w:rsidRPr="00796C0A" w:rsidRDefault="00AE4A1D" w:rsidP="0066620D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hAnsi="Arial" w:cs="Arial" w:hint="eastAsia"/>
                <w:sz w:val="10"/>
                <w:szCs w:val="20"/>
              </w:rPr>
              <w:t>6</w:t>
            </w:r>
            <w:r w:rsidRPr="00796C0A">
              <w:rPr>
                <w:rFonts w:ascii="Arial" w:hAnsi="Arial" w:cs="Arial"/>
                <w:sz w:val="10"/>
                <w:szCs w:val="20"/>
              </w:rPr>
              <w:t xml:space="preserve">2.7 </w:t>
            </w:r>
            <w:r w:rsidR="0070789A" w:rsidRPr="00796C0A">
              <w:rPr>
                <w:rFonts w:ascii="Arial" w:eastAsiaTheme="minorHAnsi" w:hAnsi="Arial" w:cs="Arial"/>
                <w:sz w:val="10"/>
                <w:szCs w:val="20"/>
              </w:rPr>
              <w:t xml:space="preserve">± </w:t>
            </w:r>
            <w:r w:rsidRPr="00796C0A">
              <w:rPr>
                <w:rFonts w:ascii="Arial" w:hAnsi="Arial" w:cs="Arial"/>
                <w:sz w:val="10"/>
                <w:szCs w:val="20"/>
              </w:rPr>
              <w:t>14.1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40999" w14:textId="1928EB9D" w:rsidR="0066620D" w:rsidRPr="00796C0A" w:rsidRDefault="00AE4A1D" w:rsidP="0066620D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hAnsi="Arial" w:cs="Arial" w:hint="eastAsia"/>
                <w:sz w:val="10"/>
                <w:szCs w:val="20"/>
              </w:rPr>
              <w:t>6</w:t>
            </w:r>
            <w:r w:rsidRPr="00796C0A">
              <w:rPr>
                <w:rFonts w:ascii="Arial" w:hAnsi="Arial" w:cs="Arial"/>
                <w:sz w:val="10"/>
                <w:szCs w:val="20"/>
              </w:rPr>
              <w:t xml:space="preserve">9.4 </w:t>
            </w:r>
            <w:r w:rsidR="0070789A" w:rsidRPr="00796C0A">
              <w:rPr>
                <w:rFonts w:ascii="Arial" w:eastAsiaTheme="minorHAnsi" w:hAnsi="Arial" w:cs="Arial"/>
                <w:sz w:val="10"/>
                <w:szCs w:val="20"/>
              </w:rPr>
              <w:t xml:space="preserve">± </w:t>
            </w:r>
            <w:r w:rsidRPr="00796C0A">
              <w:rPr>
                <w:rFonts w:ascii="Arial" w:hAnsi="Arial" w:cs="Arial"/>
                <w:sz w:val="10"/>
                <w:szCs w:val="20"/>
              </w:rPr>
              <w:t>11.5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5DAE4" w14:textId="51E39E61" w:rsidR="0066620D" w:rsidRPr="00796C0A" w:rsidRDefault="00AE4A1D" w:rsidP="0066620D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hAnsi="Arial" w:cs="Arial" w:hint="eastAsia"/>
                <w:sz w:val="10"/>
                <w:szCs w:val="20"/>
              </w:rPr>
              <w:t>7</w:t>
            </w:r>
            <w:r w:rsidRPr="00796C0A">
              <w:rPr>
                <w:rFonts w:ascii="Arial" w:hAnsi="Arial" w:cs="Arial"/>
                <w:sz w:val="10"/>
                <w:szCs w:val="20"/>
              </w:rPr>
              <w:t xml:space="preserve">0.1 </w:t>
            </w:r>
            <w:r w:rsidR="0070789A" w:rsidRPr="00796C0A">
              <w:rPr>
                <w:rFonts w:ascii="Arial" w:eastAsiaTheme="minorHAnsi" w:hAnsi="Arial" w:cs="Arial"/>
                <w:sz w:val="10"/>
                <w:szCs w:val="20"/>
              </w:rPr>
              <w:t xml:space="preserve">± </w:t>
            </w:r>
            <w:r w:rsidRPr="00796C0A">
              <w:rPr>
                <w:rFonts w:ascii="Arial" w:hAnsi="Arial" w:cs="Arial"/>
                <w:sz w:val="10"/>
                <w:szCs w:val="20"/>
              </w:rPr>
              <w:t>11.1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24228" w14:textId="77777777" w:rsidR="0066620D" w:rsidRPr="00796C0A" w:rsidRDefault="0066620D" w:rsidP="0066620D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hAnsi="Arial" w:cs="Arial"/>
                <w:sz w:val="10"/>
                <w:szCs w:val="20"/>
              </w:rPr>
              <w:t xml:space="preserve">63.1 </w:t>
            </w:r>
            <w:r w:rsidRPr="00796C0A">
              <w:rPr>
                <w:rFonts w:ascii="Arial" w:eastAsiaTheme="minorHAnsi" w:hAnsi="Arial" w:cs="Arial"/>
                <w:sz w:val="10"/>
                <w:szCs w:val="20"/>
              </w:rPr>
              <w:t>± 13.3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20C2DD" w14:textId="195E800D" w:rsidR="0066620D" w:rsidRPr="00796C0A" w:rsidRDefault="0066620D" w:rsidP="0066620D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eastAsia="맑은 고딕" w:hAnsi="Arial" w:cs="Arial"/>
                <w:color w:val="000000"/>
                <w:sz w:val="10"/>
                <w:szCs w:val="10"/>
              </w:rPr>
              <w:t>62.5 ± 13.4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E052F5" w14:textId="59633435" w:rsidR="0066620D" w:rsidRPr="00796C0A" w:rsidRDefault="0066620D" w:rsidP="0066620D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eastAsia="맑은 고딕" w:hAnsi="Arial" w:cs="Arial"/>
                <w:color w:val="000000"/>
                <w:sz w:val="10"/>
                <w:szCs w:val="10"/>
              </w:rPr>
              <w:t>69.5 ± 10.4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DB2D60" w14:textId="4DD6CC04" w:rsidR="0066620D" w:rsidRPr="00796C0A" w:rsidRDefault="0066620D" w:rsidP="0066620D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eastAsia="맑은 고딕" w:hAnsi="Arial" w:cs="Arial"/>
                <w:color w:val="000000"/>
                <w:sz w:val="10"/>
                <w:szCs w:val="10"/>
              </w:rPr>
              <w:t>68.9 ± 10.6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DD2E4" w14:textId="77777777" w:rsidR="0066620D" w:rsidRPr="00796C0A" w:rsidRDefault="0066620D" w:rsidP="0066620D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hAnsi="Arial" w:cs="Arial"/>
                <w:sz w:val="10"/>
                <w:szCs w:val="20"/>
              </w:rPr>
              <w:t xml:space="preserve">59.0 </w:t>
            </w:r>
            <w:r w:rsidRPr="00796C0A">
              <w:rPr>
                <w:rFonts w:ascii="Arial" w:eastAsiaTheme="minorHAnsi" w:hAnsi="Arial" w:cs="Arial"/>
                <w:sz w:val="10"/>
                <w:szCs w:val="20"/>
              </w:rPr>
              <w:t>± 14.1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06CA4" w14:textId="73035F1D" w:rsidR="0066620D" w:rsidRPr="00796C0A" w:rsidRDefault="0066620D" w:rsidP="0066620D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hAnsi="Arial" w:cs="Arial" w:hint="eastAsia"/>
                <w:sz w:val="10"/>
                <w:szCs w:val="20"/>
              </w:rPr>
              <w:t>5</w:t>
            </w:r>
            <w:r w:rsidRPr="00796C0A">
              <w:rPr>
                <w:rFonts w:ascii="Arial" w:hAnsi="Arial" w:cs="Arial"/>
                <w:sz w:val="10"/>
                <w:szCs w:val="20"/>
              </w:rPr>
              <w:t>8</w:t>
            </w:r>
            <w:r w:rsidR="009A5650" w:rsidRPr="00796C0A">
              <w:rPr>
                <w:rFonts w:ascii="Arial" w:hAnsi="Arial" w:cs="Arial"/>
                <w:sz w:val="10"/>
                <w:szCs w:val="20"/>
              </w:rPr>
              <w:t>.0</w:t>
            </w:r>
            <w:r w:rsidRPr="00796C0A">
              <w:rPr>
                <w:rFonts w:ascii="Arial" w:hAnsi="Arial" w:cs="Arial"/>
                <w:sz w:val="10"/>
                <w:szCs w:val="20"/>
              </w:rPr>
              <w:t xml:space="preserve"> </w:t>
            </w:r>
            <w:r w:rsidRPr="00796C0A">
              <w:rPr>
                <w:rFonts w:ascii="Arial" w:eastAsiaTheme="minorHAnsi" w:hAnsi="Arial" w:cs="Arial"/>
                <w:sz w:val="10"/>
                <w:szCs w:val="20"/>
              </w:rPr>
              <w:t>± 14.1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49411" w14:textId="3B39B53E" w:rsidR="0066620D" w:rsidRPr="00796C0A" w:rsidRDefault="0066620D" w:rsidP="0066620D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hAnsi="Arial" w:cs="Arial" w:hint="eastAsia"/>
                <w:sz w:val="10"/>
                <w:szCs w:val="20"/>
              </w:rPr>
              <w:t>6</w:t>
            </w:r>
            <w:r w:rsidRPr="00796C0A">
              <w:rPr>
                <w:rFonts w:ascii="Arial" w:hAnsi="Arial" w:cs="Arial"/>
                <w:sz w:val="10"/>
                <w:szCs w:val="20"/>
              </w:rPr>
              <w:t>8</w:t>
            </w:r>
            <w:r w:rsidR="009A5650" w:rsidRPr="00796C0A">
              <w:rPr>
                <w:rFonts w:ascii="Arial" w:hAnsi="Arial" w:cs="Arial"/>
                <w:sz w:val="10"/>
                <w:szCs w:val="20"/>
              </w:rPr>
              <w:t>.0</w:t>
            </w:r>
            <w:r w:rsidRPr="00796C0A">
              <w:rPr>
                <w:rFonts w:ascii="Arial" w:hAnsi="Arial" w:cs="Arial"/>
                <w:sz w:val="10"/>
                <w:szCs w:val="20"/>
              </w:rPr>
              <w:t xml:space="preserve"> </w:t>
            </w:r>
            <w:r w:rsidRPr="00796C0A">
              <w:rPr>
                <w:rFonts w:ascii="Arial" w:eastAsiaTheme="minorHAnsi" w:hAnsi="Arial" w:cs="Arial"/>
                <w:sz w:val="10"/>
                <w:szCs w:val="20"/>
              </w:rPr>
              <w:t>± 10.6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89FD4" w14:textId="5757D5F8" w:rsidR="0066620D" w:rsidRPr="00796C0A" w:rsidRDefault="0066620D" w:rsidP="0066620D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hAnsi="Arial" w:cs="Arial" w:hint="eastAsia"/>
                <w:sz w:val="10"/>
                <w:szCs w:val="20"/>
              </w:rPr>
              <w:t>6</w:t>
            </w:r>
            <w:r w:rsidRPr="00796C0A">
              <w:rPr>
                <w:rFonts w:ascii="Arial" w:hAnsi="Arial" w:cs="Arial"/>
                <w:sz w:val="10"/>
                <w:szCs w:val="20"/>
              </w:rPr>
              <w:t>5</w:t>
            </w:r>
            <w:r w:rsidR="009A5650" w:rsidRPr="00796C0A">
              <w:rPr>
                <w:rFonts w:ascii="Arial" w:hAnsi="Arial" w:cs="Arial"/>
                <w:sz w:val="10"/>
                <w:szCs w:val="20"/>
              </w:rPr>
              <w:t>.0</w:t>
            </w:r>
            <w:r w:rsidRPr="00796C0A">
              <w:rPr>
                <w:rFonts w:ascii="Arial" w:hAnsi="Arial" w:cs="Arial"/>
                <w:sz w:val="10"/>
                <w:szCs w:val="20"/>
              </w:rPr>
              <w:t xml:space="preserve"> </w:t>
            </w:r>
            <w:r w:rsidRPr="00796C0A">
              <w:rPr>
                <w:rFonts w:ascii="Arial" w:eastAsiaTheme="minorHAnsi" w:hAnsi="Arial" w:cs="Arial"/>
                <w:sz w:val="10"/>
                <w:szCs w:val="20"/>
              </w:rPr>
              <w:t>± 11.5</w:t>
            </w:r>
          </w:p>
        </w:tc>
      </w:tr>
      <w:tr w:rsidR="0066620D" w:rsidRPr="00796C0A" w14:paraId="19B86BCA" w14:textId="77777777" w:rsidTr="0066620D">
        <w:trPr>
          <w:trHeight w:val="36"/>
        </w:trPr>
        <w:tc>
          <w:tcPr>
            <w:tcW w:w="289" w:type="dxa"/>
            <w:tcBorders>
              <w:top w:val="nil"/>
              <w:bottom w:val="nil"/>
              <w:right w:val="nil"/>
            </w:tcBorders>
            <w:vAlign w:val="center"/>
          </w:tcPr>
          <w:p w14:paraId="52250BCC" w14:textId="12691D4A" w:rsidR="0066620D" w:rsidRPr="00796C0A" w:rsidRDefault="0066620D" w:rsidP="0066620D">
            <w:pPr>
              <w:pStyle w:val="a3"/>
              <w:wordWrap/>
              <w:ind w:leftChars="0" w:left="0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76E26" w14:textId="09335C50" w:rsidR="0066620D" w:rsidRPr="00796C0A" w:rsidRDefault="0066620D" w:rsidP="0066620D">
            <w:pPr>
              <w:pStyle w:val="a3"/>
              <w:wordWrap/>
              <w:ind w:leftChars="0" w:left="0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hAnsi="Arial" w:cs="Arial"/>
                <w:sz w:val="10"/>
                <w:szCs w:val="20"/>
              </w:rPr>
              <w:t>Male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A9B61" w14:textId="4ABC5F67" w:rsidR="0066620D" w:rsidRPr="00796C0A" w:rsidRDefault="00B73B8F" w:rsidP="0066620D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hAnsi="Arial" w:cs="Arial"/>
                <w:sz w:val="10"/>
                <w:szCs w:val="20"/>
              </w:rPr>
              <w:t xml:space="preserve">62.7 </w:t>
            </w:r>
            <w:r w:rsidRPr="00796C0A">
              <w:rPr>
                <w:rFonts w:ascii="Arial" w:eastAsiaTheme="minorHAnsi" w:hAnsi="Arial" w:cs="Arial"/>
                <w:sz w:val="10"/>
                <w:szCs w:val="20"/>
              </w:rPr>
              <w:t>± 13.8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7D466" w14:textId="2C7E9A0B" w:rsidR="0066620D" w:rsidRPr="00796C0A" w:rsidRDefault="00BB593A" w:rsidP="0066620D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hAnsi="Arial" w:cs="Arial" w:hint="eastAsia"/>
                <w:sz w:val="10"/>
                <w:szCs w:val="20"/>
              </w:rPr>
              <w:t>6</w:t>
            </w:r>
            <w:r w:rsidRPr="00796C0A">
              <w:rPr>
                <w:rFonts w:ascii="Arial" w:hAnsi="Arial" w:cs="Arial"/>
                <w:sz w:val="10"/>
                <w:szCs w:val="20"/>
              </w:rPr>
              <w:t xml:space="preserve">1.8 </w:t>
            </w:r>
            <w:r w:rsidRPr="00796C0A">
              <w:rPr>
                <w:rFonts w:ascii="Arial" w:eastAsiaTheme="minorHAnsi" w:hAnsi="Arial" w:cs="Arial"/>
                <w:sz w:val="10"/>
                <w:szCs w:val="20"/>
              </w:rPr>
              <w:t xml:space="preserve">± </w:t>
            </w:r>
            <w:r w:rsidR="00E01A6F" w:rsidRPr="00796C0A">
              <w:rPr>
                <w:rFonts w:ascii="Arial" w:eastAsiaTheme="minorHAnsi" w:hAnsi="Arial" w:cs="Arial"/>
                <w:sz w:val="10"/>
                <w:szCs w:val="20"/>
              </w:rPr>
              <w:t>13.8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BFFB5" w14:textId="14DEFC73" w:rsidR="0066620D" w:rsidRPr="00796C0A" w:rsidRDefault="00C31E12" w:rsidP="0066620D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hAnsi="Arial" w:cs="Arial" w:hint="eastAsia"/>
                <w:sz w:val="10"/>
                <w:szCs w:val="20"/>
              </w:rPr>
              <w:t>6</w:t>
            </w:r>
            <w:r w:rsidRPr="00796C0A">
              <w:rPr>
                <w:rFonts w:ascii="Arial" w:hAnsi="Arial" w:cs="Arial"/>
                <w:sz w:val="10"/>
                <w:szCs w:val="20"/>
              </w:rPr>
              <w:t xml:space="preserve">9.2 </w:t>
            </w:r>
            <w:r w:rsidRPr="00796C0A">
              <w:rPr>
                <w:rFonts w:ascii="Arial" w:eastAsiaTheme="minorHAnsi" w:hAnsi="Arial" w:cs="Arial"/>
                <w:sz w:val="10"/>
                <w:szCs w:val="20"/>
              </w:rPr>
              <w:t>± 11.1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26B8C" w14:textId="1BD3EAC9" w:rsidR="0066620D" w:rsidRPr="00796C0A" w:rsidRDefault="00C31E12" w:rsidP="0066620D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hAnsi="Arial" w:cs="Arial" w:hint="eastAsia"/>
                <w:sz w:val="10"/>
                <w:szCs w:val="20"/>
              </w:rPr>
              <w:t>6</w:t>
            </w:r>
            <w:r w:rsidRPr="00796C0A">
              <w:rPr>
                <w:rFonts w:ascii="Arial" w:hAnsi="Arial" w:cs="Arial"/>
                <w:sz w:val="10"/>
                <w:szCs w:val="20"/>
              </w:rPr>
              <w:t xml:space="preserve">9.9 </w:t>
            </w:r>
            <w:r w:rsidRPr="00796C0A">
              <w:rPr>
                <w:rFonts w:ascii="Arial" w:eastAsiaTheme="minorHAnsi" w:hAnsi="Arial" w:cs="Arial"/>
                <w:sz w:val="10"/>
                <w:szCs w:val="20"/>
              </w:rPr>
              <w:t>± 10.9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FED44" w14:textId="77777777" w:rsidR="0066620D" w:rsidRPr="00796C0A" w:rsidRDefault="0066620D" w:rsidP="0066620D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eastAsiaTheme="minorHAnsi" w:hAnsi="Arial" w:cs="Arial"/>
                <w:sz w:val="10"/>
                <w:szCs w:val="20"/>
              </w:rPr>
              <w:t>63.7 ± 13.6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1E29C3" w14:textId="493FA500" w:rsidR="0066620D" w:rsidRPr="00796C0A" w:rsidRDefault="0066620D" w:rsidP="0066620D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eastAsia="맑은 고딕" w:hAnsi="Arial" w:cs="Arial"/>
                <w:color w:val="000000"/>
                <w:sz w:val="10"/>
                <w:szCs w:val="10"/>
              </w:rPr>
              <w:t>61.9 ± 13.2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34F270" w14:textId="29A9CAB1" w:rsidR="0066620D" w:rsidRPr="00796C0A" w:rsidRDefault="0066620D" w:rsidP="0066620D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eastAsia="맑은 고딕" w:hAnsi="Arial" w:cs="Arial"/>
                <w:color w:val="000000"/>
                <w:sz w:val="10"/>
                <w:szCs w:val="10"/>
              </w:rPr>
              <w:t>68.9 ±  9.9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24BCE9" w14:textId="71D1AC09" w:rsidR="0066620D" w:rsidRPr="00796C0A" w:rsidRDefault="0066620D" w:rsidP="0066620D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eastAsia="맑은 고딕" w:hAnsi="Arial" w:cs="Arial"/>
                <w:color w:val="000000"/>
                <w:sz w:val="10"/>
                <w:szCs w:val="10"/>
              </w:rPr>
              <w:t>68.7 ± 10.3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BA349" w14:textId="77777777" w:rsidR="0066620D" w:rsidRPr="00796C0A" w:rsidRDefault="0066620D" w:rsidP="0066620D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hAnsi="Arial" w:cs="Arial"/>
                <w:sz w:val="10"/>
                <w:szCs w:val="20"/>
              </w:rPr>
              <w:t xml:space="preserve">57.0 </w:t>
            </w:r>
            <w:r w:rsidRPr="00796C0A">
              <w:rPr>
                <w:rFonts w:ascii="Arial" w:eastAsiaTheme="minorHAnsi" w:hAnsi="Arial" w:cs="Arial"/>
                <w:sz w:val="10"/>
                <w:szCs w:val="20"/>
              </w:rPr>
              <w:t>± 13.9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4210F" w14:textId="71A85F1C" w:rsidR="0066620D" w:rsidRPr="00796C0A" w:rsidRDefault="0066620D" w:rsidP="0066620D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hAnsi="Arial" w:cs="Arial" w:hint="eastAsia"/>
                <w:sz w:val="10"/>
                <w:szCs w:val="20"/>
              </w:rPr>
              <w:t>5</w:t>
            </w:r>
            <w:r w:rsidRPr="00796C0A">
              <w:rPr>
                <w:rFonts w:ascii="Arial" w:hAnsi="Arial" w:cs="Arial"/>
                <w:sz w:val="10"/>
                <w:szCs w:val="20"/>
              </w:rPr>
              <w:t>6</w:t>
            </w:r>
            <w:r w:rsidR="009A5650" w:rsidRPr="00796C0A">
              <w:rPr>
                <w:rFonts w:ascii="Arial" w:hAnsi="Arial" w:cs="Arial"/>
                <w:sz w:val="10"/>
                <w:szCs w:val="20"/>
              </w:rPr>
              <w:t>.0</w:t>
            </w:r>
            <w:r w:rsidRPr="00796C0A">
              <w:rPr>
                <w:rFonts w:ascii="Arial" w:hAnsi="Arial" w:cs="Arial"/>
                <w:sz w:val="10"/>
                <w:szCs w:val="20"/>
              </w:rPr>
              <w:t xml:space="preserve"> </w:t>
            </w:r>
            <w:r w:rsidRPr="00796C0A">
              <w:rPr>
                <w:rFonts w:ascii="Arial" w:eastAsiaTheme="minorHAnsi" w:hAnsi="Arial" w:cs="Arial"/>
                <w:sz w:val="10"/>
                <w:szCs w:val="20"/>
              </w:rPr>
              <w:t>± 13.7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4E18A" w14:textId="0C4DD6CF" w:rsidR="0066620D" w:rsidRPr="00796C0A" w:rsidRDefault="0066620D" w:rsidP="0066620D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hAnsi="Arial" w:cs="Arial" w:hint="eastAsia"/>
                <w:sz w:val="10"/>
                <w:szCs w:val="20"/>
              </w:rPr>
              <w:t>6</w:t>
            </w:r>
            <w:r w:rsidRPr="00796C0A">
              <w:rPr>
                <w:rFonts w:ascii="Arial" w:hAnsi="Arial" w:cs="Arial"/>
                <w:sz w:val="10"/>
                <w:szCs w:val="20"/>
              </w:rPr>
              <w:t>8</w:t>
            </w:r>
            <w:r w:rsidR="009A5650" w:rsidRPr="00796C0A">
              <w:rPr>
                <w:rFonts w:ascii="Arial" w:hAnsi="Arial" w:cs="Arial"/>
                <w:sz w:val="10"/>
                <w:szCs w:val="20"/>
              </w:rPr>
              <w:t>.0</w:t>
            </w:r>
            <w:r w:rsidRPr="00796C0A">
              <w:rPr>
                <w:rFonts w:ascii="Arial" w:hAnsi="Arial" w:cs="Arial"/>
                <w:sz w:val="10"/>
                <w:szCs w:val="20"/>
              </w:rPr>
              <w:t xml:space="preserve"> </w:t>
            </w:r>
            <w:r w:rsidRPr="00796C0A">
              <w:rPr>
                <w:rFonts w:ascii="Arial" w:eastAsiaTheme="minorHAnsi" w:hAnsi="Arial" w:cs="Arial"/>
                <w:sz w:val="10"/>
                <w:szCs w:val="20"/>
              </w:rPr>
              <w:t>± 10.5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03BF2" w14:textId="33EF70E7" w:rsidR="0066620D" w:rsidRPr="00796C0A" w:rsidRDefault="0066620D" w:rsidP="0066620D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hAnsi="Arial" w:cs="Arial" w:hint="eastAsia"/>
                <w:sz w:val="10"/>
                <w:szCs w:val="20"/>
              </w:rPr>
              <w:t>6</w:t>
            </w:r>
            <w:r w:rsidRPr="00796C0A">
              <w:rPr>
                <w:rFonts w:ascii="Arial" w:hAnsi="Arial" w:cs="Arial"/>
                <w:sz w:val="10"/>
                <w:szCs w:val="20"/>
              </w:rPr>
              <w:t>6</w:t>
            </w:r>
            <w:r w:rsidR="009A5650" w:rsidRPr="00796C0A">
              <w:rPr>
                <w:rFonts w:ascii="Arial" w:hAnsi="Arial" w:cs="Arial"/>
                <w:sz w:val="10"/>
                <w:szCs w:val="20"/>
              </w:rPr>
              <w:t>.0</w:t>
            </w:r>
            <w:r w:rsidRPr="00796C0A">
              <w:rPr>
                <w:rFonts w:ascii="Arial" w:hAnsi="Arial" w:cs="Arial"/>
                <w:sz w:val="10"/>
                <w:szCs w:val="20"/>
              </w:rPr>
              <w:t xml:space="preserve"> </w:t>
            </w:r>
            <w:r w:rsidRPr="00796C0A">
              <w:rPr>
                <w:rFonts w:ascii="Arial" w:eastAsiaTheme="minorHAnsi" w:hAnsi="Arial" w:cs="Arial"/>
                <w:sz w:val="10"/>
                <w:szCs w:val="20"/>
              </w:rPr>
              <w:t>± 10.7</w:t>
            </w:r>
          </w:p>
        </w:tc>
      </w:tr>
      <w:tr w:rsidR="0066620D" w:rsidRPr="00796C0A" w14:paraId="70FF00D8" w14:textId="77777777" w:rsidTr="0066620D">
        <w:trPr>
          <w:trHeight w:val="36"/>
        </w:trPr>
        <w:tc>
          <w:tcPr>
            <w:tcW w:w="289" w:type="dxa"/>
            <w:tcBorders>
              <w:top w:val="nil"/>
              <w:bottom w:val="nil"/>
              <w:right w:val="nil"/>
            </w:tcBorders>
            <w:vAlign w:val="center"/>
          </w:tcPr>
          <w:p w14:paraId="530BD2B0" w14:textId="1C184188" w:rsidR="0066620D" w:rsidRPr="00796C0A" w:rsidRDefault="0066620D" w:rsidP="0066620D">
            <w:pPr>
              <w:pStyle w:val="a3"/>
              <w:wordWrap/>
              <w:ind w:leftChars="0" w:left="0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425B9" w14:textId="1ECF91C7" w:rsidR="0066620D" w:rsidRPr="00796C0A" w:rsidRDefault="0066620D" w:rsidP="0066620D">
            <w:pPr>
              <w:pStyle w:val="a3"/>
              <w:wordWrap/>
              <w:ind w:leftChars="0" w:left="0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hAnsi="Arial" w:cs="Arial"/>
                <w:sz w:val="10"/>
                <w:szCs w:val="20"/>
              </w:rPr>
              <w:t>Female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06996" w14:textId="518A8926" w:rsidR="0066620D" w:rsidRPr="00796C0A" w:rsidRDefault="00B73B8F" w:rsidP="0066620D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hAnsi="Arial" w:cs="Arial"/>
                <w:sz w:val="10"/>
                <w:szCs w:val="20"/>
              </w:rPr>
              <w:t xml:space="preserve">64.4 </w:t>
            </w:r>
            <w:r w:rsidRPr="00796C0A">
              <w:rPr>
                <w:rFonts w:ascii="Arial" w:eastAsiaTheme="minorHAnsi" w:hAnsi="Arial" w:cs="Arial"/>
                <w:sz w:val="10"/>
                <w:szCs w:val="20"/>
              </w:rPr>
              <w:t>± 14.3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F8DB6" w14:textId="6AC195A9" w:rsidR="0066620D" w:rsidRPr="00796C0A" w:rsidRDefault="00C31E12" w:rsidP="0066620D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hAnsi="Arial" w:cs="Arial" w:hint="eastAsia"/>
                <w:sz w:val="10"/>
                <w:szCs w:val="20"/>
              </w:rPr>
              <w:t>6</w:t>
            </w:r>
            <w:r w:rsidRPr="00796C0A">
              <w:rPr>
                <w:rFonts w:ascii="Arial" w:hAnsi="Arial" w:cs="Arial"/>
                <w:sz w:val="10"/>
                <w:szCs w:val="20"/>
              </w:rPr>
              <w:t xml:space="preserve">3.8 </w:t>
            </w:r>
            <w:r w:rsidRPr="00796C0A">
              <w:rPr>
                <w:rFonts w:ascii="Arial" w:eastAsiaTheme="minorHAnsi" w:hAnsi="Arial" w:cs="Arial"/>
                <w:sz w:val="10"/>
                <w:szCs w:val="20"/>
              </w:rPr>
              <w:t>± 14.4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C6060" w14:textId="0FE181FC" w:rsidR="0066620D" w:rsidRPr="00796C0A" w:rsidRDefault="00C31E12" w:rsidP="0066620D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hAnsi="Arial" w:cs="Arial" w:hint="eastAsia"/>
                <w:sz w:val="10"/>
                <w:szCs w:val="20"/>
              </w:rPr>
              <w:t>6</w:t>
            </w:r>
            <w:r w:rsidRPr="00796C0A">
              <w:rPr>
                <w:rFonts w:ascii="Arial" w:hAnsi="Arial" w:cs="Arial"/>
                <w:sz w:val="10"/>
                <w:szCs w:val="20"/>
              </w:rPr>
              <w:t xml:space="preserve">9.8 </w:t>
            </w:r>
            <w:r w:rsidRPr="00796C0A">
              <w:rPr>
                <w:rFonts w:ascii="Arial" w:eastAsiaTheme="minorHAnsi" w:hAnsi="Arial" w:cs="Arial"/>
                <w:sz w:val="10"/>
                <w:szCs w:val="20"/>
              </w:rPr>
              <w:t>± 12.0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E8D85" w14:textId="0F7B5401" w:rsidR="0066620D" w:rsidRPr="00796C0A" w:rsidRDefault="00C31E12" w:rsidP="0066620D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hAnsi="Arial" w:cs="Arial" w:hint="eastAsia"/>
                <w:sz w:val="10"/>
                <w:szCs w:val="20"/>
              </w:rPr>
              <w:t>7</w:t>
            </w:r>
            <w:r w:rsidRPr="00796C0A">
              <w:rPr>
                <w:rFonts w:ascii="Arial" w:hAnsi="Arial" w:cs="Arial"/>
                <w:sz w:val="10"/>
                <w:szCs w:val="20"/>
              </w:rPr>
              <w:t xml:space="preserve">0.4 </w:t>
            </w:r>
            <w:r w:rsidRPr="00796C0A">
              <w:rPr>
                <w:rFonts w:ascii="Arial" w:eastAsiaTheme="minorHAnsi" w:hAnsi="Arial" w:cs="Arial"/>
                <w:sz w:val="10"/>
                <w:szCs w:val="20"/>
              </w:rPr>
              <w:t>±</w:t>
            </w:r>
            <w:r w:rsidR="00E53908" w:rsidRPr="00796C0A">
              <w:rPr>
                <w:rFonts w:ascii="Arial" w:eastAsiaTheme="minorHAnsi" w:hAnsi="Arial" w:cs="Arial"/>
                <w:sz w:val="10"/>
                <w:szCs w:val="20"/>
              </w:rPr>
              <w:t xml:space="preserve"> 11.3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8ED5E" w14:textId="77777777" w:rsidR="0066620D" w:rsidRPr="00796C0A" w:rsidRDefault="0066620D" w:rsidP="0066620D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eastAsiaTheme="minorHAnsi" w:hAnsi="Arial" w:cs="Arial"/>
                <w:sz w:val="10"/>
                <w:szCs w:val="20"/>
              </w:rPr>
              <w:t>62.5 ± 13.0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731E6" w14:textId="13C1B6E7" w:rsidR="0066620D" w:rsidRPr="00796C0A" w:rsidRDefault="0066620D" w:rsidP="0066620D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eastAsia="맑은 고딕" w:hAnsi="Arial" w:cs="Arial"/>
                <w:color w:val="000000"/>
                <w:sz w:val="10"/>
                <w:szCs w:val="10"/>
              </w:rPr>
              <w:t>63.3 ± 13.6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021D0C" w14:textId="09928979" w:rsidR="0066620D" w:rsidRPr="00796C0A" w:rsidRDefault="0066620D" w:rsidP="0066620D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eastAsia="맑은 고딕" w:hAnsi="Arial" w:cs="Arial"/>
                <w:color w:val="000000"/>
                <w:sz w:val="10"/>
                <w:szCs w:val="10"/>
              </w:rPr>
              <w:t>70.3 ± 11.0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7EA26" w14:textId="55B09A5B" w:rsidR="0066620D" w:rsidRPr="00796C0A" w:rsidRDefault="0066620D" w:rsidP="0066620D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eastAsia="맑은 고딕" w:hAnsi="Arial" w:cs="Arial"/>
                <w:color w:val="000000"/>
                <w:sz w:val="10"/>
                <w:szCs w:val="10"/>
              </w:rPr>
              <w:t>69.2 ± 11.1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2C89C" w14:textId="77777777" w:rsidR="0066620D" w:rsidRPr="00796C0A" w:rsidRDefault="0066620D" w:rsidP="0066620D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hAnsi="Arial" w:cs="Arial"/>
                <w:sz w:val="10"/>
                <w:szCs w:val="20"/>
              </w:rPr>
              <w:t xml:space="preserve">61.0 </w:t>
            </w:r>
            <w:r w:rsidRPr="00796C0A">
              <w:rPr>
                <w:rFonts w:ascii="Arial" w:eastAsiaTheme="minorHAnsi" w:hAnsi="Arial" w:cs="Arial"/>
                <w:sz w:val="10"/>
                <w:szCs w:val="20"/>
              </w:rPr>
              <w:t>± 14.3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6B782" w14:textId="682AAC11" w:rsidR="0066620D" w:rsidRPr="00796C0A" w:rsidRDefault="0066620D" w:rsidP="0066620D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hAnsi="Arial" w:cs="Arial" w:hint="eastAsia"/>
                <w:sz w:val="10"/>
                <w:szCs w:val="20"/>
              </w:rPr>
              <w:t>6</w:t>
            </w:r>
            <w:r w:rsidRPr="00796C0A">
              <w:rPr>
                <w:rFonts w:ascii="Arial" w:hAnsi="Arial" w:cs="Arial"/>
                <w:sz w:val="10"/>
                <w:szCs w:val="20"/>
              </w:rPr>
              <w:t>0</w:t>
            </w:r>
            <w:r w:rsidR="009A5650" w:rsidRPr="00796C0A">
              <w:rPr>
                <w:rFonts w:ascii="Arial" w:hAnsi="Arial" w:cs="Arial"/>
                <w:sz w:val="10"/>
                <w:szCs w:val="20"/>
              </w:rPr>
              <w:t>.0</w:t>
            </w:r>
            <w:r w:rsidRPr="00796C0A">
              <w:rPr>
                <w:rFonts w:ascii="Arial" w:hAnsi="Arial" w:cs="Arial"/>
                <w:sz w:val="10"/>
                <w:szCs w:val="20"/>
              </w:rPr>
              <w:t xml:space="preserve"> </w:t>
            </w:r>
            <w:r w:rsidRPr="00796C0A">
              <w:rPr>
                <w:rFonts w:ascii="Arial" w:eastAsiaTheme="minorHAnsi" w:hAnsi="Arial" w:cs="Arial"/>
                <w:sz w:val="10"/>
                <w:szCs w:val="20"/>
              </w:rPr>
              <w:t>± 14.4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A977F" w14:textId="3AF981E7" w:rsidR="0066620D" w:rsidRPr="00796C0A" w:rsidRDefault="0066620D" w:rsidP="0066620D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hAnsi="Arial" w:cs="Arial" w:hint="eastAsia"/>
                <w:sz w:val="10"/>
                <w:szCs w:val="20"/>
              </w:rPr>
              <w:t>6</w:t>
            </w:r>
            <w:r w:rsidRPr="00796C0A">
              <w:rPr>
                <w:rFonts w:ascii="Arial" w:hAnsi="Arial" w:cs="Arial"/>
                <w:sz w:val="10"/>
                <w:szCs w:val="20"/>
              </w:rPr>
              <w:t>9</w:t>
            </w:r>
            <w:r w:rsidR="009A5650" w:rsidRPr="00796C0A">
              <w:rPr>
                <w:rFonts w:ascii="Arial" w:hAnsi="Arial" w:cs="Arial"/>
                <w:sz w:val="10"/>
                <w:szCs w:val="20"/>
              </w:rPr>
              <w:t>.</w:t>
            </w:r>
            <w:r w:rsidR="009A5650" w:rsidRPr="00796C0A">
              <w:rPr>
                <w:rFonts w:ascii="Arial" w:hAnsi="Arial" w:cs="Arial" w:hint="eastAsia"/>
                <w:sz w:val="10"/>
                <w:szCs w:val="20"/>
              </w:rPr>
              <w:t>0</w:t>
            </w:r>
            <w:r w:rsidRPr="00796C0A">
              <w:rPr>
                <w:rFonts w:ascii="Arial" w:hAnsi="Arial" w:cs="Arial"/>
                <w:sz w:val="10"/>
                <w:szCs w:val="20"/>
              </w:rPr>
              <w:t xml:space="preserve"> </w:t>
            </w:r>
            <w:r w:rsidRPr="00796C0A">
              <w:rPr>
                <w:rFonts w:ascii="Arial" w:eastAsiaTheme="minorHAnsi" w:hAnsi="Arial" w:cs="Arial"/>
                <w:sz w:val="10"/>
                <w:szCs w:val="20"/>
              </w:rPr>
              <w:t>± 10.6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EB4E9" w14:textId="20D2DC68" w:rsidR="0066620D" w:rsidRPr="00796C0A" w:rsidRDefault="0066620D" w:rsidP="0066620D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hAnsi="Arial" w:cs="Arial" w:hint="eastAsia"/>
                <w:sz w:val="10"/>
                <w:szCs w:val="20"/>
              </w:rPr>
              <w:t>6</w:t>
            </w:r>
            <w:r w:rsidRPr="00796C0A">
              <w:rPr>
                <w:rFonts w:ascii="Arial" w:hAnsi="Arial" w:cs="Arial"/>
                <w:sz w:val="10"/>
                <w:szCs w:val="20"/>
              </w:rPr>
              <w:t>5</w:t>
            </w:r>
            <w:r w:rsidR="009A5650" w:rsidRPr="00796C0A">
              <w:rPr>
                <w:rFonts w:ascii="Arial" w:hAnsi="Arial" w:cs="Arial"/>
                <w:sz w:val="10"/>
                <w:szCs w:val="20"/>
              </w:rPr>
              <w:t>.0</w:t>
            </w:r>
            <w:r w:rsidRPr="00796C0A">
              <w:rPr>
                <w:rFonts w:ascii="Arial" w:hAnsi="Arial" w:cs="Arial"/>
                <w:sz w:val="10"/>
                <w:szCs w:val="20"/>
              </w:rPr>
              <w:t xml:space="preserve"> </w:t>
            </w:r>
            <w:r w:rsidRPr="00796C0A">
              <w:rPr>
                <w:rFonts w:ascii="Arial" w:eastAsiaTheme="minorHAnsi" w:hAnsi="Arial" w:cs="Arial"/>
                <w:sz w:val="10"/>
                <w:szCs w:val="20"/>
              </w:rPr>
              <w:t>± 12.9</w:t>
            </w:r>
          </w:p>
        </w:tc>
      </w:tr>
      <w:tr w:rsidR="0066620D" w:rsidRPr="00796C0A" w14:paraId="470606CB" w14:textId="77777777" w:rsidTr="0066620D">
        <w:trPr>
          <w:trHeight w:val="36"/>
        </w:trPr>
        <w:tc>
          <w:tcPr>
            <w:tcW w:w="234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1D05323" w14:textId="77777777" w:rsidR="0066620D" w:rsidRPr="00796C0A" w:rsidRDefault="0066620D" w:rsidP="0066620D">
            <w:pPr>
              <w:pStyle w:val="a3"/>
              <w:wordWrap/>
              <w:ind w:leftChars="0" w:left="0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hAnsi="Arial" w:cs="Arial"/>
                <w:sz w:val="10"/>
                <w:szCs w:val="20"/>
              </w:rPr>
              <w:t>Comorbidities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3D735" w14:textId="77777777" w:rsidR="0066620D" w:rsidRPr="00796C0A" w:rsidRDefault="0066620D" w:rsidP="0066620D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3C7AC" w14:textId="77777777" w:rsidR="0066620D" w:rsidRPr="00796C0A" w:rsidRDefault="0066620D" w:rsidP="0066620D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FECE6" w14:textId="77777777" w:rsidR="0066620D" w:rsidRPr="00796C0A" w:rsidRDefault="0066620D" w:rsidP="0066620D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21226" w14:textId="5FA01BB5" w:rsidR="0066620D" w:rsidRPr="00796C0A" w:rsidRDefault="0066620D" w:rsidP="0066620D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D8D54" w14:textId="77777777" w:rsidR="0066620D" w:rsidRPr="00796C0A" w:rsidRDefault="0066620D" w:rsidP="0066620D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3AE26" w14:textId="77777777" w:rsidR="0066620D" w:rsidRPr="00796C0A" w:rsidRDefault="0066620D" w:rsidP="0066620D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CD174" w14:textId="77777777" w:rsidR="0066620D" w:rsidRPr="00796C0A" w:rsidRDefault="0066620D" w:rsidP="0066620D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F0AA2" w14:textId="72199031" w:rsidR="0066620D" w:rsidRPr="00796C0A" w:rsidRDefault="0066620D" w:rsidP="0066620D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1754A" w14:textId="77777777" w:rsidR="0066620D" w:rsidRPr="00796C0A" w:rsidRDefault="0066620D" w:rsidP="0066620D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D80DC" w14:textId="77777777" w:rsidR="0066620D" w:rsidRPr="00796C0A" w:rsidRDefault="0066620D" w:rsidP="0066620D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53DD5" w14:textId="77777777" w:rsidR="0066620D" w:rsidRPr="00796C0A" w:rsidRDefault="0066620D" w:rsidP="0066620D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7B6A1" w14:textId="0D11BE62" w:rsidR="0066620D" w:rsidRPr="00796C0A" w:rsidRDefault="0066620D" w:rsidP="0066620D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</w:p>
        </w:tc>
      </w:tr>
      <w:tr w:rsidR="00BA6816" w:rsidRPr="00796C0A" w14:paraId="21DEE42E" w14:textId="77777777" w:rsidTr="005D1B49">
        <w:trPr>
          <w:trHeight w:val="36"/>
        </w:trPr>
        <w:tc>
          <w:tcPr>
            <w:tcW w:w="289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4D3F7E73" w14:textId="77777777" w:rsidR="00BA6816" w:rsidRPr="00796C0A" w:rsidRDefault="00BA6816" w:rsidP="00BA6816">
            <w:pPr>
              <w:wordWrap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2E06A" w14:textId="77777777" w:rsidR="00BA6816" w:rsidRPr="00796C0A" w:rsidRDefault="00BA6816" w:rsidP="00BA6816">
            <w:pPr>
              <w:wordWrap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hAnsi="Arial" w:cs="Arial"/>
                <w:sz w:val="10"/>
                <w:szCs w:val="20"/>
              </w:rPr>
              <w:t>Diabetes mellitus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973699" w14:textId="6F806DD8" w:rsidR="00BA6816" w:rsidRPr="00796C0A" w:rsidRDefault="00BA6816" w:rsidP="00BA6816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eastAsia="맑은 고딕" w:hAnsi="Arial" w:cs="Arial"/>
                <w:color w:val="000000"/>
                <w:sz w:val="10"/>
                <w:szCs w:val="10"/>
              </w:rPr>
              <w:t>2,242 (34.5%)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64799" w14:textId="2D02FD4B" w:rsidR="00BA6816" w:rsidRPr="00796C0A" w:rsidRDefault="00BA6816" w:rsidP="00BA6816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eastAsia="맑은 고딕" w:hAnsi="Arial" w:cs="Arial"/>
                <w:color w:val="000000"/>
                <w:sz w:val="10"/>
                <w:szCs w:val="10"/>
              </w:rPr>
              <w:t>2,093 (37.7%)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C5A561" w14:textId="66BBE99B" w:rsidR="00BA6816" w:rsidRPr="00796C0A" w:rsidRDefault="00BA6816" w:rsidP="00BA6816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eastAsia="맑은 고딕" w:hAnsi="Arial" w:cs="Arial"/>
                <w:color w:val="000000"/>
                <w:sz w:val="10"/>
                <w:szCs w:val="10"/>
              </w:rPr>
              <w:t>303 (21.3%)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805CA" w14:textId="51FDC476" w:rsidR="00BA6816" w:rsidRPr="00796C0A" w:rsidRDefault="00BA6816" w:rsidP="00BA6816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eastAsia="맑은 고딕" w:hAnsi="Arial" w:cs="Arial"/>
                <w:color w:val="000000"/>
                <w:sz w:val="10"/>
                <w:szCs w:val="10"/>
              </w:rPr>
              <w:t>225 (23.3%)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B61F3" w14:textId="5083A371" w:rsidR="00BA6816" w:rsidRPr="00796C0A" w:rsidRDefault="00BA6816" w:rsidP="00BA6816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hAnsi="Arial" w:cs="Arial"/>
                <w:sz w:val="10"/>
                <w:szCs w:val="20"/>
              </w:rPr>
              <w:t>2,067 (16.78%)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F981B8" w14:textId="35CC456F" w:rsidR="00BA6816" w:rsidRPr="00796C0A" w:rsidRDefault="00BA6816" w:rsidP="00BA6816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eastAsia="맑은 고딕" w:hAnsi="Arial" w:cs="Arial"/>
                <w:color w:val="000000"/>
                <w:sz w:val="10"/>
                <w:szCs w:val="10"/>
              </w:rPr>
              <w:t>1,966 (17.8%)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F23AEC" w14:textId="7FDCB01C" w:rsidR="00BA6816" w:rsidRPr="00796C0A" w:rsidRDefault="00BA6816" w:rsidP="00BA6816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eastAsia="맑은 고딕" w:hAnsi="Arial" w:cs="Arial"/>
                <w:color w:val="000000"/>
                <w:sz w:val="10"/>
                <w:szCs w:val="10"/>
              </w:rPr>
              <w:t>303 (12.4%)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931AEF" w14:textId="55FAC8EB" w:rsidR="00BA6816" w:rsidRPr="00796C0A" w:rsidRDefault="00BA6816" w:rsidP="00BA6816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eastAsia="맑은 고딕" w:hAnsi="Arial" w:cs="Arial"/>
                <w:color w:val="000000"/>
                <w:sz w:val="10"/>
                <w:szCs w:val="10"/>
              </w:rPr>
              <w:t>138 (9.0%)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12AA85" w14:textId="0F0BE909" w:rsidR="00BA6816" w:rsidRPr="00796C0A" w:rsidRDefault="00BA6816" w:rsidP="00BA6816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eastAsia="맑은 고딕" w:hAnsi="Arial" w:cs="Arial"/>
                <w:color w:val="000000"/>
                <w:sz w:val="10"/>
                <w:szCs w:val="10"/>
              </w:rPr>
              <w:t>1,340 (28.7%)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24AE58" w14:textId="58171A41" w:rsidR="00BA6816" w:rsidRPr="00796C0A" w:rsidRDefault="00BA6816" w:rsidP="00BA6816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eastAsia="맑은 고딕" w:hAnsi="Arial" w:cs="Arial"/>
                <w:color w:val="000000"/>
                <w:sz w:val="10"/>
                <w:szCs w:val="10"/>
              </w:rPr>
              <w:t>1,297 (30.0%)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4153BD" w14:textId="773CC020" w:rsidR="00BA6816" w:rsidRPr="00796C0A" w:rsidRDefault="00BA6816" w:rsidP="00BA6816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eastAsia="맑은 고딕" w:hAnsi="Arial" w:cs="Arial"/>
                <w:color w:val="000000"/>
                <w:sz w:val="10"/>
                <w:szCs w:val="10"/>
              </w:rPr>
              <w:t>103 (16.5%)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7D02BD" w14:textId="70A38096" w:rsidR="00BA6816" w:rsidRPr="00796C0A" w:rsidRDefault="00BA6816" w:rsidP="00BA6816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eastAsia="맑은 고딕" w:hAnsi="Arial" w:cs="Arial"/>
                <w:color w:val="000000"/>
                <w:sz w:val="10"/>
                <w:szCs w:val="10"/>
              </w:rPr>
              <w:t>80 (25.6%)</w:t>
            </w:r>
          </w:p>
        </w:tc>
      </w:tr>
      <w:tr w:rsidR="00BA6816" w:rsidRPr="00796C0A" w14:paraId="7574E65C" w14:textId="77777777" w:rsidTr="005D1B49">
        <w:trPr>
          <w:trHeight w:val="36"/>
        </w:trPr>
        <w:tc>
          <w:tcPr>
            <w:tcW w:w="28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7EE4722D" w14:textId="77777777" w:rsidR="00BA6816" w:rsidRPr="00796C0A" w:rsidRDefault="00BA6816" w:rsidP="00BA6816">
            <w:pPr>
              <w:wordWrap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D34C4" w14:textId="77777777" w:rsidR="00BA6816" w:rsidRPr="00796C0A" w:rsidRDefault="00BA6816" w:rsidP="00BA6816">
            <w:pPr>
              <w:wordWrap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hAnsi="Arial" w:cs="Arial"/>
                <w:sz w:val="10"/>
                <w:szCs w:val="20"/>
              </w:rPr>
              <w:t>Hypertension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B3FBDF" w14:textId="0F66C4F4" w:rsidR="00BA6816" w:rsidRPr="00796C0A" w:rsidRDefault="00BA6816" w:rsidP="00BA6816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eastAsia="맑은 고딕" w:hAnsi="Arial" w:cs="Arial"/>
                <w:color w:val="000000"/>
                <w:sz w:val="10"/>
                <w:szCs w:val="10"/>
              </w:rPr>
              <w:t>1,167 (18%)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269D0" w14:textId="749E6F32" w:rsidR="00BA6816" w:rsidRPr="00796C0A" w:rsidRDefault="00BA6816" w:rsidP="00BA6816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eastAsia="맑은 고딕" w:hAnsi="Arial" w:cs="Arial"/>
                <w:color w:val="000000"/>
                <w:sz w:val="10"/>
                <w:szCs w:val="10"/>
              </w:rPr>
              <w:t>1,029 (18.5%)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321532" w14:textId="7D1CD7F5" w:rsidR="00BA6816" w:rsidRPr="00796C0A" w:rsidRDefault="00BA6816" w:rsidP="00BA6816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eastAsia="맑은 고딕" w:hAnsi="Arial" w:cs="Arial"/>
                <w:color w:val="000000"/>
                <w:sz w:val="10"/>
                <w:szCs w:val="10"/>
              </w:rPr>
              <w:t>270 (19%)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DE05F7" w14:textId="5695C983" w:rsidR="00BA6816" w:rsidRPr="00796C0A" w:rsidRDefault="00BA6816" w:rsidP="00BA6816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eastAsia="맑은 고딕" w:hAnsi="Arial" w:cs="Arial"/>
                <w:color w:val="000000"/>
                <w:sz w:val="10"/>
                <w:szCs w:val="10"/>
              </w:rPr>
              <w:t>207 (21.5%)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34BA6" w14:textId="652202CF" w:rsidR="00BA6816" w:rsidRPr="00796C0A" w:rsidRDefault="00BA6816" w:rsidP="00BA6816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hAnsi="Arial" w:cs="Arial"/>
                <w:sz w:val="10"/>
                <w:szCs w:val="20"/>
              </w:rPr>
              <w:t>1,239 (10.06%)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89FBB1" w14:textId="3BD97E54" w:rsidR="00BA6816" w:rsidRPr="00796C0A" w:rsidRDefault="00BA6816" w:rsidP="00BA6816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eastAsia="맑은 고딕" w:hAnsi="Arial" w:cs="Arial"/>
                <w:color w:val="000000"/>
                <w:sz w:val="10"/>
                <w:szCs w:val="10"/>
              </w:rPr>
              <w:t>1,098 (10.0%)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898DB7" w14:textId="7A32D767" w:rsidR="00BA6816" w:rsidRPr="00796C0A" w:rsidRDefault="00BA6816" w:rsidP="00BA6816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eastAsia="맑은 고딕" w:hAnsi="Arial" w:cs="Arial"/>
                <w:color w:val="000000"/>
                <w:sz w:val="10"/>
                <w:szCs w:val="10"/>
              </w:rPr>
              <w:t>262 (10.7%)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7A880" w14:textId="10FAB4B8" w:rsidR="00BA6816" w:rsidRPr="00796C0A" w:rsidRDefault="00BA6816" w:rsidP="00BA6816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eastAsia="맑은 고딕" w:hAnsi="Arial" w:cs="Arial"/>
                <w:color w:val="000000"/>
                <w:sz w:val="10"/>
                <w:szCs w:val="10"/>
              </w:rPr>
              <w:t>161 (10.5%)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51C8C" w14:textId="4B88E929" w:rsidR="00BA6816" w:rsidRPr="00796C0A" w:rsidRDefault="00BA6816" w:rsidP="00BA6816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eastAsia="맑은 고딕" w:hAnsi="Arial" w:cs="Arial"/>
                <w:color w:val="000000"/>
                <w:sz w:val="10"/>
                <w:szCs w:val="10"/>
              </w:rPr>
              <w:t>1,282 (27.4%)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C50EEF" w14:textId="5E65AEAC" w:rsidR="00BA6816" w:rsidRPr="00796C0A" w:rsidRDefault="00BA6816" w:rsidP="00BA6816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eastAsia="맑은 고딕" w:hAnsi="Arial" w:cs="Arial"/>
                <w:color w:val="000000"/>
                <w:sz w:val="10"/>
                <w:szCs w:val="10"/>
              </w:rPr>
              <w:t>1,208 (27.9%)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ACC33" w14:textId="7DEAE215" w:rsidR="00BA6816" w:rsidRPr="00796C0A" w:rsidRDefault="00BA6816" w:rsidP="00BA6816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eastAsia="맑은 고딕" w:hAnsi="Arial" w:cs="Arial"/>
                <w:color w:val="000000"/>
                <w:sz w:val="10"/>
                <w:szCs w:val="10"/>
              </w:rPr>
              <w:t>145 (23.3%)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81330" w14:textId="36F04B85" w:rsidR="00BA6816" w:rsidRPr="00796C0A" w:rsidRDefault="00BA6816" w:rsidP="00BA6816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eastAsia="맑은 고딕" w:hAnsi="Arial" w:cs="Arial"/>
                <w:color w:val="000000"/>
                <w:sz w:val="10"/>
                <w:szCs w:val="10"/>
              </w:rPr>
              <w:t>96 (30.7%)</w:t>
            </w:r>
          </w:p>
        </w:tc>
      </w:tr>
      <w:tr w:rsidR="00BA6816" w:rsidRPr="00796C0A" w14:paraId="30BBBFF0" w14:textId="77777777" w:rsidTr="005D1B49">
        <w:trPr>
          <w:trHeight w:val="36"/>
        </w:trPr>
        <w:tc>
          <w:tcPr>
            <w:tcW w:w="28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20B65408" w14:textId="77777777" w:rsidR="00BA6816" w:rsidRPr="00796C0A" w:rsidRDefault="00BA6816" w:rsidP="00BA6816">
            <w:pPr>
              <w:wordWrap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26D15" w14:textId="77777777" w:rsidR="00BA6816" w:rsidRPr="00796C0A" w:rsidRDefault="00BA6816" w:rsidP="00BA6816">
            <w:pPr>
              <w:wordWrap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hAnsi="Arial" w:cs="Arial"/>
                <w:sz w:val="10"/>
                <w:szCs w:val="20"/>
              </w:rPr>
              <w:t>Ischemic heart disease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BF7099" w14:textId="4B609C01" w:rsidR="00BA6816" w:rsidRPr="00796C0A" w:rsidRDefault="00BA6816" w:rsidP="00BA6816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eastAsia="맑은 고딕" w:hAnsi="Arial" w:cs="Arial"/>
                <w:color w:val="000000"/>
                <w:sz w:val="10"/>
                <w:szCs w:val="10"/>
              </w:rPr>
              <w:t>271 (4.2%)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4F479D" w14:textId="544D9E0A" w:rsidR="00BA6816" w:rsidRPr="00796C0A" w:rsidRDefault="00BA6816" w:rsidP="00BA6816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eastAsia="맑은 고딕" w:hAnsi="Arial" w:cs="Arial"/>
                <w:color w:val="000000"/>
                <w:sz w:val="10"/>
                <w:szCs w:val="10"/>
              </w:rPr>
              <w:t>232 (4.2%)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7B4E6B" w14:textId="40B4D101" w:rsidR="00BA6816" w:rsidRPr="00796C0A" w:rsidRDefault="00BA6816" w:rsidP="00BA6816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eastAsia="맑은 고딕" w:hAnsi="Arial" w:cs="Arial"/>
                <w:color w:val="000000"/>
                <w:sz w:val="10"/>
                <w:szCs w:val="10"/>
              </w:rPr>
              <w:t>66 (4.6%)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DF7E9D" w14:textId="73C2F85D" w:rsidR="00BA6816" w:rsidRPr="00796C0A" w:rsidRDefault="00BA6816" w:rsidP="00BA6816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eastAsia="맑은 고딕" w:hAnsi="Arial" w:cs="Arial"/>
                <w:color w:val="000000"/>
                <w:sz w:val="10"/>
                <w:szCs w:val="10"/>
              </w:rPr>
              <w:t>57 (5.9%)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F712A" w14:textId="64D2BA74" w:rsidR="00BA6816" w:rsidRPr="00796C0A" w:rsidRDefault="00BA6816" w:rsidP="00BA6816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hAnsi="Arial" w:cs="Arial"/>
                <w:sz w:val="10"/>
                <w:szCs w:val="20"/>
              </w:rPr>
              <w:t>579 (4.70%)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D50630" w14:textId="2461EE2C" w:rsidR="00BA6816" w:rsidRPr="00796C0A" w:rsidRDefault="00BA6816" w:rsidP="00BA6816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eastAsia="맑은 고딕" w:hAnsi="Arial" w:cs="Arial"/>
                <w:color w:val="000000"/>
                <w:sz w:val="10"/>
                <w:szCs w:val="10"/>
              </w:rPr>
              <w:t>512 (4.7%)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B468A" w14:textId="1304FCAF" w:rsidR="00BA6816" w:rsidRPr="00796C0A" w:rsidRDefault="00BA6816" w:rsidP="00BA6816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eastAsia="맑은 고딕" w:hAnsi="Arial" w:cs="Arial"/>
                <w:color w:val="000000"/>
                <w:sz w:val="10"/>
                <w:szCs w:val="10"/>
              </w:rPr>
              <w:t>129 (5.3%)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951E1" w14:textId="20B5DCA5" w:rsidR="00BA6816" w:rsidRPr="00796C0A" w:rsidRDefault="00BA6816" w:rsidP="00BA6816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eastAsia="맑은 고딕" w:hAnsi="Arial" w:cs="Arial"/>
                <w:color w:val="000000"/>
                <w:sz w:val="10"/>
                <w:szCs w:val="10"/>
              </w:rPr>
              <w:t>84 (5.50%)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D3E0D6" w14:textId="3B8E0BF4" w:rsidR="00BA6816" w:rsidRPr="00796C0A" w:rsidRDefault="00BA6816" w:rsidP="00BA6816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eastAsia="맑은 고딕" w:hAnsi="Arial" w:cs="Arial"/>
                <w:color w:val="000000"/>
                <w:sz w:val="10"/>
                <w:szCs w:val="10"/>
              </w:rPr>
              <w:t>455 (9.7%)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54EE2" w14:textId="536D52ED" w:rsidR="00BA6816" w:rsidRPr="00796C0A" w:rsidRDefault="00BA6816" w:rsidP="00BA6816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eastAsia="맑은 고딕" w:hAnsi="Arial" w:cs="Arial"/>
                <w:color w:val="000000"/>
                <w:sz w:val="10"/>
                <w:szCs w:val="10"/>
              </w:rPr>
              <w:t>408 (9.4%)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8FDF1D" w14:textId="24132C49" w:rsidR="00BA6816" w:rsidRPr="00796C0A" w:rsidRDefault="00BA6816" w:rsidP="00BA6816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eastAsia="맑은 고딕" w:hAnsi="Arial" w:cs="Arial"/>
                <w:color w:val="000000"/>
                <w:sz w:val="10"/>
                <w:szCs w:val="10"/>
              </w:rPr>
              <w:t>71 (11.4%)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9726E4" w14:textId="0E96AC5D" w:rsidR="00BA6816" w:rsidRPr="00796C0A" w:rsidRDefault="00BA6816" w:rsidP="00BA6816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eastAsia="맑은 고딕" w:hAnsi="Arial" w:cs="Arial"/>
                <w:color w:val="000000"/>
                <w:sz w:val="10"/>
                <w:szCs w:val="10"/>
              </w:rPr>
              <w:t>45 (14.4%)</w:t>
            </w:r>
          </w:p>
        </w:tc>
      </w:tr>
      <w:tr w:rsidR="00BA6816" w:rsidRPr="00796C0A" w14:paraId="0DEBC434" w14:textId="77777777" w:rsidTr="005D1B49">
        <w:trPr>
          <w:trHeight w:val="36"/>
        </w:trPr>
        <w:tc>
          <w:tcPr>
            <w:tcW w:w="28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2DBF1C20" w14:textId="77777777" w:rsidR="00BA6816" w:rsidRPr="00796C0A" w:rsidRDefault="00BA6816" w:rsidP="00BA6816">
            <w:pPr>
              <w:pStyle w:val="a3"/>
              <w:wordWrap/>
              <w:ind w:leftChars="0" w:left="0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6CB79" w14:textId="77777777" w:rsidR="00BA6816" w:rsidRPr="00796C0A" w:rsidRDefault="00BA6816" w:rsidP="00BA6816">
            <w:pPr>
              <w:pStyle w:val="a3"/>
              <w:wordWrap/>
              <w:ind w:leftChars="0" w:left="0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hAnsi="Arial" w:cs="Arial"/>
                <w:sz w:val="10"/>
                <w:szCs w:val="20"/>
              </w:rPr>
              <w:t>Atrial fibrillation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E5853" w14:textId="19BF024C" w:rsidR="00BA6816" w:rsidRPr="00796C0A" w:rsidRDefault="00BA6816" w:rsidP="00BA6816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eastAsia="맑은 고딕" w:hAnsi="Arial" w:cs="Arial"/>
                <w:color w:val="000000"/>
                <w:sz w:val="10"/>
                <w:szCs w:val="10"/>
              </w:rPr>
              <w:t>116 (1.8%)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F4C55" w14:textId="4FC7D07C" w:rsidR="00BA6816" w:rsidRPr="00796C0A" w:rsidRDefault="00BA6816" w:rsidP="00BA6816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eastAsia="맑은 고딕" w:hAnsi="Arial" w:cs="Arial"/>
                <w:color w:val="000000"/>
                <w:sz w:val="10"/>
                <w:szCs w:val="10"/>
              </w:rPr>
              <w:t>99 (1.8%)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B02D19" w14:textId="3F960BB3" w:rsidR="00BA6816" w:rsidRPr="00796C0A" w:rsidRDefault="00BA6816" w:rsidP="00BA6816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eastAsia="맑은 고딕" w:hAnsi="Arial" w:cs="Arial"/>
                <w:color w:val="000000"/>
                <w:sz w:val="10"/>
                <w:szCs w:val="10"/>
              </w:rPr>
              <w:t>39 (2.7%)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89E3F" w14:textId="7A4BA605" w:rsidR="00BA6816" w:rsidRPr="00796C0A" w:rsidRDefault="00BA6816" w:rsidP="00BA6816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eastAsia="맑은 고딕" w:hAnsi="Arial" w:cs="Arial"/>
                <w:color w:val="000000"/>
                <w:sz w:val="10"/>
                <w:szCs w:val="10"/>
              </w:rPr>
              <w:t>17 (1.8%)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12B85" w14:textId="0347ECA1" w:rsidR="00BA6816" w:rsidRPr="00796C0A" w:rsidRDefault="00BA6816" w:rsidP="00BA6816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hAnsi="Arial" w:cs="Arial"/>
                <w:sz w:val="10"/>
                <w:szCs w:val="20"/>
              </w:rPr>
              <w:t>105 (0.85%)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6F58A0" w14:textId="5BFAE127" w:rsidR="00BA6816" w:rsidRPr="00796C0A" w:rsidRDefault="00BA6816" w:rsidP="00BA6816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eastAsia="맑은 고딕" w:hAnsi="Arial" w:cs="Arial"/>
                <w:color w:val="000000"/>
                <w:sz w:val="10"/>
                <w:szCs w:val="10"/>
              </w:rPr>
              <w:t>89 (0.8%)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A7AB4D" w14:textId="52940285" w:rsidR="00BA6816" w:rsidRPr="00796C0A" w:rsidRDefault="00BA6816" w:rsidP="00BA6816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eastAsia="맑은 고딕" w:hAnsi="Arial" w:cs="Arial"/>
                <w:color w:val="000000"/>
                <w:sz w:val="10"/>
                <w:szCs w:val="10"/>
              </w:rPr>
              <w:t>26 (1.1%)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BC70E" w14:textId="7CF3A60C" w:rsidR="00BA6816" w:rsidRPr="00796C0A" w:rsidRDefault="00BA6816" w:rsidP="00BA6816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eastAsia="맑은 고딕" w:hAnsi="Arial" w:cs="Arial"/>
                <w:color w:val="000000"/>
                <w:sz w:val="10"/>
                <w:szCs w:val="10"/>
              </w:rPr>
              <w:t>25 (1.6%)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5A187" w14:textId="455F15F8" w:rsidR="00BA6816" w:rsidRPr="00796C0A" w:rsidRDefault="00BA6816" w:rsidP="00BA6816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eastAsia="맑은 고딕" w:hAnsi="Arial" w:cs="Arial"/>
                <w:color w:val="000000"/>
                <w:sz w:val="10"/>
                <w:szCs w:val="10"/>
              </w:rPr>
              <w:t>40 (0.9%)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62A762" w14:textId="6BDAAF0C" w:rsidR="00BA6816" w:rsidRPr="00796C0A" w:rsidRDefault="00BA6816" w:rsidP="00BA6816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eastAsia="맑은 고딕" w:hAnsi="Arial" w:cs="Arial"/>
                <w:color w:val="000000"/>
                <w:sz w:val="10"/>
                <w:szCs w:val="10"/>
              </w:rPr>
              <w:t>40 (0.9%)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BC57CF" w14:textId="3F7A450A" w:rsidR="00BA6816" w:rsidRPr="00796C0A" w:rsidRDefault="00BA6816" w:rsidP="00BA6816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eastAsia="맑은 고딕" w:hAnsi="Arial" w:cs="Arial"/>
                <w:color w:val="000000"/>
                <w:sz w:val="10"/>
                <w:szCs w:val="10"/>
              </w:rPr>
              <w:t>2 (0.3%)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503AC7" w14:textId="7D591397" w:rsidR="00BA6816" w:rsidRPr="00796C0A" w:rsidRDefault="00BA6816" w:rsidP="00BA6816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eastAsia="맑은 고딕" w:hAnsi="Arial" w:cs="Arial"/>
                <w:color w:val="000000"/>
                <w:sz w:val="10"/>
                <w:szCs w:val="10"/>
              </w:rPr>
              <w:t>0 (0.0%)</w:t>
            </w:r>
          </w:p>
        </w:tc>
      </w:tr>
      <w:tr w:rsidR="00BA6816" w:rsidRPr="00796C0A" w14:paraId="638F0626" w14:textId="77777777" w:rsidTr="005D1B49">
        <w:trPr>
          <w:trHeight w:val="67"/>
        </w:trPr>
        <w:tc>
          <w:tcPr>
            <w:tcW w:w="28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28D2C58D" w14:textId="77777777" w:rsidR="00BA6816" w:rsidRPr="00796C0A" w:rsidRDefault="00BA6816" w:rsidP="00BA6816">
            <w:pPr>
              <w:pStyle w:val="a3"/>
              <w:wordWrap/>
              <w:ind w:leftChars="0" w:left="0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170B7" w14:textId="77777777" w:rsidR="00BA6816" w:rsidRPr="00796C0A" w:rsidRDefault="00BA6816" w:rsidP="00BA6816">
            <w:pPr>
              <w:pStyle w:val="a3"/>
              <w:wordWrap/>
              <w:ind w:leftChars="0" w:left="0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hAnsi="Arial" w:cs="Arial"/>
                <w:sz w:val="10"/>
                <w:szCs w:val="20"/>
              </w:rPr>
              <w:t>Cerebrovascular disease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C130A1" w14:textId="432CFF68" w:rsidR="00BA6816" w:rsidRPr="00796C0A" w:rsidRDefault="00BA6816" w:rsidP="00BA6816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eastAsia="맑은 고딕" w:hAnsi="Arial" w:cs="Arial"/>
                <w:color w:val="000000"/>
                <w:sz w:val="10"/>
                <w:szCs w:val="10"/>
              </w:rPr>
              <w:t>778 (12%)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737545" w14:textId="304F20B5" w:rsidR="00BA6816" w:rsidRPr="00796C0A" w:rsidRDefault="00BA6816" w:rsidP="00BA6816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eastAsia="맑은 고딕" w:hAnsi="Arial" w:cs="Arial"/>
                <w:color w:val="000000"/>
                <w:sz w:val="10"/>
                <w:szCs w:val="10"/>
              </w:rPr>
              <w:t>662 (11.9%)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66974E" w14:textId="66A6971E" w:rsidR="00BA6816" w:rsidRPr="00796C0A" w:rsidRDefault="00BA6816" w:rsidP="00BA6816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eastAsia="맑은 고딕" w:hAnsi="Arial" w:cs="Arial"/>
                <w:color w:val="000000"/>
                <w:sz w:val="10"/>
                <w:szCs w:val="10"/>
              </w:rPr>
              <w:t>205 (14.4%)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7DE2B1" w14:textId="20005229" w:rsidR="00BA6816" w:rsidRPr="00796C0A" w:rsidRDefault="00BA6816" w:rsidP="00BA6816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eastAsia="맑은 고딕" w:hAnsi="Arial" w:cs="Arial"/>
                <w:color w:val="000000"/>
                <w:sz w:val="10"/>
                <w:szCs w:val="10"/>
              </w:rPr>
              <w:t>134 (13.9%)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CB8F0" w14:textId="794D92F5" w:rsidR="00BA6816" w:rsidRPr="00796C0A" w:rsidRDefault="00BA6816" w:rsidP="00BA6816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hAnsi="Arial" w:cs="Arial"/>
                <w:sz w:val="10"/>
                <w:szCs w:val="20"/>
              </w:rPr>
              <w:t>774 (6.29%)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FA6DA" w14:textId="7891B8AC" w:rsidR="00BA6816" w:rsidRPr="00796C0A" w:rsidRDefault="00BA6816" w:rsidP="00BA6816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eastAsia="맑은 고딕" w:hAnsi="Arial" w:cs="Arial"/>
                <w:color w:val="000000"/>
                <w:sz w:val="10"/>
                <w:szCs w:val="10"/>
              </w:rPr>
              <w:t>746 (6.8%)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10E6F8" w14:textId="113D659A" w:rsidR="00BA6816" w:rsidRPr="00796C0A" w:rsidRDefault="00BA6816" w:rsidP="00BA6816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eastAsia="맑은 고딕" w:hAnsi="Arial" w:cs="Arial"/>
                <w:color w:val="000000"/>
                <w:sz w:val="10"/>
                <w:szCs w:val="10"/>
              </w:rPr>
              <w:t>195 (8.0%)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6E5B57" w14:textId="2A3604D6" w:rsidR="00BA6816" w:rsidRPr="00796C0A" w:rsidRDefault="00BA6816" w:rsidP="00BA6816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eastAsia="맑은 고딕" w:hAnsi="Arial" w:cs="Arial"/>
                <w:color w:val="000000"/>
                <w:sz w:val="10"/>
                <w:szCs w:val="10"/>
              </w:rPr>
              <w:t>104 (6.8%)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73ECFB" w14:textId="248B5784" w:rsidR="00BA6816" w:rsidRPr="00796C0A" w:rsidRDefault="00BA6816" w:rsidP="00BA6816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eastAsia="맑은 고딕" w:hAnsi="Arial" w:cs="Arial"/>
                <w:color w:val="000000"/>
                <w:sz w:val="10"/>
                <w:szCs w:val="10"/>
              </w:rPr>
              <w:t>161 (3.4%)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573DBD" w14:textId="10A91B87" w:rsidR="00BA6816" w:rsidRPr="00796C0A" w:rsidRDefault="00BA6816" w:rsidP="00BA6816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eastAsia="맑은 고딕" w:hAnsi="Arial" w:cs="Arial"/>
                <w:color w:val="000000"/>
                <w:sz w:val="10"/>
                <w:szCs w:val="10"/>
              </w:rPr>
              <w:t>151 (3.5%)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E84C82" w14:textId="4291C2D7" w:rsidR="00BA6816" w:rsidRPr="00796C0A" w:rsidRDefault="00BA6816" w:rsidP="00BA6816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eastAsia="맑은 고딕" w:hAnsi="Arial" w:cs="Arial"/>
                <w:color w:val="000000"/>
                <w:sz w:val="10"/>
                <w:szCs w:val="10"/>
              </w:rPr>
              <w:t>16 (2.6%)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B31DE8" w14:textId="6CEC7FCE" w:rsidR="00BA6816" w:rsidRPr="00796C0A" w:rsidRDefault="00BA6816" w:rsidP="00BA6816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eastAsia="맑은 고딕" w:hAnsi="Arial" w:cs="Arial"/>
                <w:color w:val="000000"/>
                <w:sz w:val="10"/>
                <w:szCs w:val="10"/>
              </w:rPr>
              <w:t>15 (4.8%)</w:t>
            </w:r>
          </w:p>
        </w:tc>
      </w:tr>
      <w:tr w:rsidR="00BA6816" w:rsidRPr="00796C0A" w14:paraId="0663797A" w14:textId="77777777" w:rsidTr="005D1B49">
        <w:trPr>
          <w:trHeight w:val="66"/>
        </w:trPr>
        <w:tc>
          <w:tcPr>
            <w:tcW w:w="28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00EBDAD7" w14:textId="77777777" w:rsidR="00BA6816" w:rsidRPr="00796C0A" w:rsidRDefault="00BA6816" w:rsidP="00BA6816">
            <w:pPr>
              <w:wordWrap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72752" w14:textId="77777777" w:rsidR="00BA6816" w:rsidRPr="00796C0A" w:rsidRDefault="00BA6816" w:rsidP="00BA6816">
            <w:pPr>
              <w:wordWrap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hAnsi="Arial" w:cs="Arial"/>
                <w:sz w:val="10"/>
                <w:szCs w:val="20"/>
              </w:rPr>
              <w:t>Cancer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71BAD5" w14:textId="475CB6D3" w:rsidR="00BA6816" w:rsidRPr="00796C0A" w:rsidRDefault="00BA6816" w:rsidP="00BA6816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eastAsia="맑은 고딕" w:hAnsi="Arial" w:cs="Arial"/>
                <w:color w:val="000000"/>
                <w:sz w:val="10"/>
                <w:szCs w:val="10"/>
              </w:rPr>
              <w:t>747 (11.5%)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94BD4" w14:textId="4ADEA4E1" w:rsidR="00BA6816" w:rsidRPr="00796C0A" w:rsidRDefault="00BA6816" w:rsidP="00BA6816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eastAsia="맑은 고딕" w:hAnsi="Arial" w:cs="Arial"/>
                <w:color w:val="000000"/>
                <w:sz w:val="10"/>
                <w:szCs w:val="10"/>
              </w:rPr>
              <w:t>617 (11.1%)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7EE4AC" w14:textId="5A68189D" w:rsidR="00BA6816" w:rsidRPr="00796C0A" w:rsidRDefault="00BA6816" w:rsidP="00BA6816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eastAsia="맑은 고딕" w:hAnsi="Arial" w:cs="Arial"/>
                <w:color w:val="000000"/>
                <w:sz w:val="10"/>
                <w:szCs w:val="10"/>
              </w:rPr>
              <w:t>204 (14.3%)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C5DFE" w14:textId="668526CF" w:rsidR="00BA6816" w:rsidRPr="00796C0A" w:rsidRDefault="00BA6816" w:rsidP="00BA6816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eastAsia="맑은 고딕" w:hAnsi="Arial" w:cs="Arial"/>
                <w:color w:val="000000"/>
                <w:sz w:val="10"/>
                <w:szCs w:val="10"/>
              </w:rPr>
              <w:t>184 (19.1%)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E7D15" w14:textId="300BC33C" w:rsidR="00BA6816" w:rsidRPr="00796C0A" w:rsidRDefault="00BA6816" w:rsidP="00BA6816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hAnsi="Arial" w:cs="Arial"/>
                <w:sz w:val="10"/>
                <w:szCs w:val="20"/>
              </w:rPr>
              <w:t>460 (3.73%)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815B94" w14:textId="6227811E" w:rsidR="00BA6816" w:rsidRPr="00796C0A" w:rsidRDefault="00BA6816" w:rsidP="00BA6816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eastAsia="맑은 고딕" w:hAnsi="Arial" w:cs="Arial"/>
                <w:color w:val="000000"/>
                <w:sz w:val="10"/>
                <w:szCs w:val="10"/>
              </w:rPr>
              <w:t>410 (3.7%)_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A32B82" w14:textId="7B6F8D3F" w:rsidR="00BA6816" w:rsidRPr="00796C0A" w:rsidRDefault="00BA6816" w:rsidP="00BA6816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eastAsia="맑은 고딕" w:hAnsi="Arial" w:cs="Arial"/>
                <w:color w:val="000000"/>
                <w:sz w:val="10"/>
                <w:szCs w:val="10"/>
              </w:rPr>
              <w:t>120 (4.9%)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DE992F" w14:textId="75643D90" w:rsidR="00BA6816" w:rsidRPr="00796C0A" w:rsidRDefault="00BA6816" w:rsidP="00BA6816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eastAsia="맑은 고딕" w:hAnsi="Arial" w:cs="Arial"/>
                <w:color w:val="000000"/>
                <w:sz w:val="10"/>
                <w:szCs w:val="10"/>
              </w:rPr>
              <w:t>74 (4.8%)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C14F35" w14:textId="47EFE989" w:rsidR="00BA6816" w:rsidRPr="00796C0A" w:rsidRDefault="00BA6816" w:rsidP="00BA6816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eastAsia="맑은 고딕" w:hAnsi="Arial" w:cs="Arial"/>
                <w:color w:val="000000"/>
                <w:sz w:val="10"/>
                <w:szCs w:val="10"/>
              </w:rPr>
              <w:t>590 (12.6%)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08A223" w14:textId="59DF1598" w:rsidR="00BA6816" w:rsidRPr="00796C0A" w:rsidRDefault="00BA6816" w:rsidP="00BA6816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eastAsia="맑은 고딕" w:hAnsi="Arial" w:cs="Arial"/>
                <w:color w:val="000000"/>
                <w:sz w:val="10"/>
                <w:szCs w:val="10"/>
              </w:rPr>
              <w:t>542 (12.5%)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40E943" w14:textId="5E4C467A" w:rsidR="00BA6816" w:rsidRPr="00796C0A" w:rsidRDefault="00BA6816" w:rsidP="00BA6816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eastAsia="맑은 고딕" w:hAnsi="Arial" w:cs="Arial"/>
                <w:color w:val="000000"/>
                <w:sz w:val="10"/>
                <w:szCs w:val="10"/>
              </w:rPr>
              <w:t>77 (12.4%)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79DF4" w14:textId="2F38A37E" w:rsidR="00BA6816" w:rsidRPr="00796C0A" w:rsidRDefault="00BA6816" w:rsidP="00BA6816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eastAsia="맑은 고딕" w:hAnsi="Arial" w:cs="Arial"/>
                <w:color w:val="000000"/>
                <w:sz w:val="10"/>
                <w:szCs w:val="10"/>
              </w:rPr>
              <w:t>37 (11.8%)</w:t>
            </w:r>
          </w:p>
        </w:tc>
      </w:tr>
      <w:tr w:rsidR="00BA6816" w:rsidRPr="00796C0A" w14:paraId="12C04B9E" w14:textId="77777777" w:rsidTr="009C4292">
        <w:trPr>
          <w:trHeight w:val="70"/>
        </w:trPr>
        <w:tc>
          <w:tcPr>
            <w:tcW w:w="28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3137FD03" w14:textId="77777777" w:rsidR="00BA6816" w:rsidRPr="00796C0A" w:rsidRDefault="00BA6816" w:rsidP="00BA6816">
            <w:pPr>
              <w:pStyle w:val="a3"/>
              <w:wordWrap/>
              <w:ind w:leftChars="0" w:left="0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21EB3" w14:textId="7F9D97C7" w:rsidR="00BA6816" w:rsidRPr="00796C0A" w:rsidRDefault="00BA6816" w:rsidP="00BA6816">
            <w:pPr>
              <w:pStyle w:val="a3"/>
              <w:wordWrap/>
              <w:ind w:leftChars="0" w:left="0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hAnsi="Arial" w:cs="Arial"/>
                <w:sz w:val="10"/>
                <w:szCs w:val="20"/>
              </w:rPr>
              <w:t>Chronic kidney disease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9FF0AF" w14:textId="1D2EC2FF" w:rsidR="00BA6816" w:rsidRPr="00796C0A" w:rsidRDefault="00BA6816" w:rsidP="00BA6816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eastAsia="맑은 고딕" w:hAnsi="Arial" w:cs="Arial"/>
                <w:color w:val="000000"/>
                <w:sz w:val="10"/>
                <w:szCs w:val="10"/>
              </w:rPr>
              <w:t>367 (5.7%)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E16D60" w14:textId="25FB646A" w:rsidR="00BA6816" w:rsidRPr="00796C0A" w:rsidRDefault="00BA6816" w:rsidP="00BA6816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eastAsia="맑은 고딕" w:hAnsi="Arial" w:cs="Arial"/>
                <w:color w:val="000000"/>
                <w:sz w:val="10"/>
                <w:szCs w:val="10"/>
              </w:rPr>
              <w:t>352 (6.3%)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2DC2D5" w14:textId="3847FDB1" w:rsidR="00BA6816" w:rsidRPr="00796C0A" w:rsidRDefault="00BA6816" w:rsidP="00BA6816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eastAsia="맑은 고딕" w:hAnsi="Arial" w:cs="Arial"/>
                <w:color w:val="000000"/>
                <w:sz w:val="10"/>
                <w:szCs w:val="10"/>
              </w:rPr>
              <w:t>43 (3%)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0A53A" w14:textId="3CDC3835" w:rsidR="00BA6816" w:rsidRPr="00796C0A" w:rsidRDefault="00BA6816" w:rsidP="00BA6816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eastAsia="맑은 고딕" w:hAnsi="Arial" w:cs="Arial"/>
                <w:color w:val="000000"/>
                <w:sz w:val="10"/>
                <w:szCs w:val="10"/>
              </w:rPr>
              <w:t>35 (3.6%)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2987A" w14:textId="4E4D9383" w:rsidR="00BA6816" w:rsidRPr="00796C0A" w:rsidRDefault="00BA6816" w:rsidP="00BA6816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hAnsi="Arial" w:cs="Arial"/>
                <w:sz w:val="10"/>
                <w:szCs w:val="20"/>
              </w:rPr>
              <w:t>385 (3.13%)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E052AA" w14:textId="3DC9DE7F" w:rsidR="00BA6816" w:rsidRPr="00796C0A" w:rsidRDefault="00BA6816" w:rsidP="00BA6816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eastAsia="맑은 고딕" w:hAnsi="Arial" w:cs="Arial"/>
                <w:color w:val="000000"/>
                <w:sz w:val="10"/>
                <w:szCs w:val="10"/>
              </w:rPr>
              <w:t>363 (3.3%)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D03580" w14:textId="3B520E15" w:rsidR="00BA6816" w:rsidRPr="00796C0A" w:rsidRDefault="00BA6816" w:rsidP="00BA6816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eastAsia="맑은 고딕" w:hAnsi="Arial" w:cs="Arial"/>
                <w:color w:val="000000"/>
                <w:sz w:val="10"/>
                <w:szCs w:val="10"/>
              </w:rPr>
              <w:t>36 (1.5%)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1F60A3" w14:textId="28653680" w:rsidR="00BA6816" w:rsidRPr="00796C0A" w:rsidRDefault="00BA6816" w:rsidP="00BA6816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eastAsia="맑은 고딕" w:hAnsi="Arial" w:cs="Arial"/>
                <w:color w:val="000000"/>
                <w:sz w:val="10"/>
                <w:szCs w:val="10"/>
              </w:rPr>
              <w:t>28 (1.8%)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9E4D4" w14:textId="2AE4E534" w:rsidR="00BA6816" w:rsidRPr="00796C0A" w:rsidRDefault="00BA6816" w:rsidP="00BA6816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eastAsia="맑은 고딕" w:hAnsi="Arial" w:cs="Arial"/>
                <w:color w:val="000000"/>
                <w:sz w:val="10"/>
                <w:szCs w:val="10"/>
              </w:rPr>
              <w:t>495 (10.6%)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C8C7A" w14:textId="2A39B9DC" w:rsidR="00BA6816" w:rsidRPr="00796C0A" w:rsidRDefault="00BA6816" w:rsidP="00BA6816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eastAsia="맑은 고딕" w:hAnsi="Arial" w:cs="Arial"/>
                <w:color w:val="000000"/>
                <w:sz w:val="10"/>
                <w:szCs w:val="10"/>
              </w:rPr>
              <w:t>483 (11.2%)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3620FF" w14:textId="039BE8B8" w:rsidR="00BA6816" w:rsidRPr="00796C0A" w:rsidRDefault="00BA6816" w:rsidP="00BA6816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eastAsia="맑은 고딕" w:hAnsi="Arial" w:cs="Arial"/>
                <w:color w:val="000000"/>
                <w:sz w:val="10"/>
                <w:szCs w:val="10"/>
              </w:rPr>
              <w:t>23 (3.7%)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B1A65" w14:textId="0F3B8C60" w:rsidR="00BA6816" w:rsidRPr="00796C0A" w:rsidRDefault="00BA6816" w:rsidP="00BA6816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eastAsia="맑은 고딕" w:hAnsi="Arial" w:cs="Arial"/>
                <w:color w:val="000000"/>
                <w:sz w:val="10"/>
                <w:szCs w:val="10"/>
              </w:rPr>
              <w:t>22 (7%)</w:t>
            </w:r>
          </w:p>
        </w:tc>
      </w:tr>
      <w:tr w:rsidR="00BA6816" w:rsidRPr="00796C0A" w14:paraId="1E9ADBC1" w14:textId="77777777" w:rsidTr="009C4292">
        <w:trPr>
          <w:trHeight w:val="66"/>
        </w:trPr>
        <w:tc>
          <w:tcPr>
            <w:tcW w:w="289" w:type="dxa"/>
            <w:vMerge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7621A557" w14:textId="77777777" w:rsidR="00BA6816" w:rsidRPr="00796C0A" w:rsidRDefault="00BA6816" w:rsidP="00BA6816">
            <w:pPr>
              <w:pStyle w:val="a3"/>
              <w:wordWrap/>
              <w:ind w:leftChars="0" w:left="0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3D0FC9C" w14:textId="77777777" w:rsidR="00BA6816" w:rsidRPr="00796C0A" w:rsidRDefault="00BA6816" w:rsidP="00BA6816">
            <w:pPr>
              <w:pStyle w:val="a3"/>
              <w:wordWrap/>
              <w:ind w:leftChars="0" w:left="0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hAnsi="Arial" w:cs="Arial"/>
                <w:sz w:val="10"/>
                <w:szCs w:val="20"/>
              </w:rPr>
              <w:t>Chronic obstructive pulmonary disease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4977031" w14:textId="676518FA" w:rsidR="00BA6816" w:rsidRPr="00796C0A" w:rsidRDefault="00BA6816" w:rsidP="00BA6816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eastAsia="맑은 고딕" w:hAnsi="Arial" w:cs="Arial"/>
                <w:color w:val="000000"/>
                <w:sz w:val="10"/>
                <w:szCs w:val="10"/>
              </w:rPr>
              <w:t>70 (1.1%)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0B7F5CB" w14:textId="2C7C12DA" w:rsidR="00BA6816" w:rsidRPr="00796C0A" w:rsidRDefault="00BA6816" w:rsidP="00BA6816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eastAsia="맑은 고딕" w:hAnsi="Arial" w:cs="Arial"/>
                <w:color w:val="000000"/>
                <w:sz w:val="10"/>
                <w:szCs w:val="10"/>
              </w:rPr>
              <w:t>66 (1.2%)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C5D5F76" w14:textId="2EEBFB7B" w:rsidR="00BA6816" w:rsidRPr="00796C0A" w:rsidRDefault="00BA6816" w:rsidP="00BA6816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eastAsia="맑은 고딕" w:hAnsi="Arial" w:cs="Arial"/>
                <w:color w:val="000000"/>
                <w:sz w:val="10"/>
                <w:szCs w:val="10"/>
              </w:rPr>
              <w:t>23 (1.6%)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377A5D9" w14:textId="2E1B5FB2" w:rsidR="00BA6816" w:rsidRPr="00796C0A" w:rsidRDefault="00BA6816" w:rsidP="00BA6816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eastAsia="맑은 고딕" w:hAnsi="Arial" w:cs="Arial"/>
                <w:color w:val="000000"/>
                <w:sz w:val="10"/>
                <w:szCs w:val="10"/>
              </w:rPr>
              <w:t>18 (1.9%)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4D1175A" w14:textId="1120E3B5" w:rsidR="00BA6816" w:rsidRPr="00796C0A" w:rsidRDefault="00BA6816" w:rsidP="00BA6816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hAnsi="Arial" w:cs="Arial"/>
                <w:sz w:val="10"/>
                <w:szCs w:val="20"/>
              </w:rPr>
              <w:t>97 (0.79%)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4799CA1" w14:textId="54E39317" w:rsidR="00BA6816" w:rsidRPr="00796C0A" w:rsidRDefault="00BA6816" w:rsidP="00BA6816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eastAsia="맑은 고딕" w:hAnsi="Arial" w:cs="Arial"/>
                <w:color w:val="000000"/>
                <w:sz w:val="10"/>
                <w:szCs w:val="10"/>
              </w:rPr>
              <w:t>73 (0.7%)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87AAA86" w14:textId="7C477F00" w:rsidR="00BA6816" w:rsidRPr="00796C0A" w:rsidRDefault="00BA6816" w:rsidP="00BA6816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eastAsia="맑은 고딕" w:hAnsi="Arial" w:cs="Arial"/>
                <w:color w:val="000000"/>
                <w:sz w:val="10"/>
                <w:szCs w:val="10"/>
              </w:rPr>
              <w:t>29 (1.2%)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02219A6" w14:textId="4DE8878B" w:rsidR="00BA6816" w:rsidRPr="00796C0A" w:rsidRDefault="00BA6816" w:rsidP="00BA6816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eastAsia="맑은 고딕" w:hAnsi="Arial" w:cs="Arial"/>
                <w:color w:val="000000"/>
                <w:sz w:val="10"/>
                <w:szCs w:val="10"/>
              </w:rPr>
              <w:t>26 (1.7%)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5390971" w14:textId="7A84F4D2" w:rsidR="00BA6816" w:rsidRPr="00796C0A" w:rsidRDefault="00BA6816" w:rsidP="00BA6816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eastAsia="맑은 고딕" w:hAnsi="Arial" w:cs="Arial"/>
                <w:color w:val="000000"/>
                <w:sz w:val="10"/>
                <w:szCs w:val="10"/>
              </w:rPr>
              <w:t>86 (1.8%)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82C09FF" w14:textId="59B11419" w:rsidR="00BA6816" w:rsidRPr="00796C0A" w:rsidRDefault="00BA6816" w:rsidP="00BA6816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eastAsia="맑은 고딕" w:hAnsi="Arial" w:cs="Arial"/>
                <w:color w:val="000000"/>
                <w:sz w:val="10"/>
                <w:szCs w:val="10"/>
              </w:rPr>
              <w:t>74 (1.7%)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C883C3A" w14:textId="795CEE00" w:rsidR="00BA6816" w:rsidRPr="00796C0A" w:rsidRDefault="00BA6816" w:rsidP="00BA6816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eastAsia="맑은 고딕" w:hAnsi="Arial" w:cs="Arial"/>
                <w:color w:val="000000"/>
                <w:sz w:val="10"/>
                <w:szCs w:val="10"/>
              </w:rPr>
              <w:t>24 (3.9%)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73EC866" w14:textId="7D237DEB" w:rsidR="00BA6816" w:rsidRPr="00796C0A" w:rsidRDefault="00BA6816" w:rsidP="00BA6816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96C0A">
              <w:rPr>
                <w:rFonts w:ascii="Arial" w:eastAsia="맑은 고딕" w:hAnsi="Arial" w:cs="Arial"/>
                <w:color w:val="000000"/>
                <w:sz w:val="10"/>
                <w:szCs w:val="10"/>
              </w:rPr>
              <w:t>8 (2.6%)</w:t>
            </w:r>
          </w:p>
        </w:tc>
      </w:tr>
    </w:tbl>
    <w:p w14:paraId="35ED47C4" w14:textId="30154A19" w:rsidR="001B70C6" w:rsidRPr="00093C62" w:rsidRDefault="00BF1A65" w:rsidP="001234C6">
      <w:pPr>
        <w:wordWrap/>
        <w:spacing w:after="0" w:line="240" w:lineRule="auto"/>
        <w:rPr>
          <w:rFonts w:ascii="Arial" w:hAnsi="Arial" w:cs="Arial"/>
          <w:szCs w:val="20"/>
        </w:rPr>
      </w:pPr>
      <w:r w:rsidRPr="00796C0A">
        <w:rPr>
          <w:rFonts w:ascii="Arial" w:hAnsi="Arial" w:cs="Arial"/>
          <w:szCs w:val="20"/>
        </w:rPr>
        <w:t>VEGF = Vascular Endothelial Growth Factor</w:t>
      </w:r>
    </w:p>
    <w:sectPr w:rsidR="001B70C6" w:rsidRPr="00093C62" w:rsidSect="001B70C6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93DC0" w14:textId="77777777" w:rsidR="00CB08E9" w:rsidRDefault="00CB08E9" w:rsidP="00E50D88">
      <w:pPr>
        <w:spacing w:after="0" w:line="240" w:lineRule="auto"/>
      </w:pPr>
      <w:r>
        <w:separator/>
      </w:r>
    </w:p>
  </w:endnote>
  <w:endnote w:type="continuationSeparator" w:id="0">
    <w:p w14:paraId="46F91FE8" w14:textId="77777777" w:rsidR="00CB08E9" w:rsidRDefault="00CB08E9" w:rsidP="00E5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268A7" w14:textId="77777777" w:rsidR="00CB08E9" w:rsidRDefault="00CB08E9" w:rsidP="00E50D88">
      <w:pPr>
        <w:spacing w:after="0" w:line="240" w:lineRule="auto"/>
      </w:pPr>
      <w:r>
        <w:separator/>
      </w:r>
    </w:p>
  </w:footnote>
  <w:footnote w:type="continuationSeparator" w:id="0">
    <w:p w14:paraId="22FC2312" w14:textId="77777777" w:rsidR="00CB08E9" w:rsidRDefault="00CB08E9" w:rsidP="00E50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E7366" w14:textId="714E0126" w:rsidR="00057770" w:rsidRDefault="00057770" w:rsidP="00057770">
    <w:pPr>
      <w:pStyle w:val="a6"/>
    </w:pPr>
    <w:r>
      <w:t xml:space="preserve">Volume: 43, Article ID: e2021097 </w:t>
    </w:r>
  </w:p>
  <w:p w14:paraId="09AAC920" w14:textId="1BAC6030" w:rsidR="00057770" w:rsidRDefault="00057770" w:rsidP="00057770">
    <w:pPr>
      <w:pStyle w:val="a6"/>
    </w:pPr>
    <w:r>
      <w:t>https://doi.org/10.4178/epih.e2021097</w:t>
    </w:r>
    <w:r>
      <w:cr/>
    </w:r>
  </w:p>
  <w:p w14:paraId="38AA6672" w14:textId="77777777" w:rsidR="00057770" w:rsidRDefault="0005777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1A9"/>
    <w:rsid w:val="0004500A"/>
    <w:rsid w:val="000554FB"/>
    <w:rsid w:val="00057770"/>
    <w:rsid w:val="00082A1E"/>
    <w:rsid w:val="00093C62"/>
    <w:rsid w:val="000D4C52"/>
    <w:rsid w:val="0011583E"/>
    <w:rsid w:val="001234C6"/>
    <w:rsid w:val="00153366"/>
    <w:rsid w:val="0015589D"/>
    <w:rsid w:val="00187374"/>
    <w:rsid w:val="001B70C6"/>
    <w:rsid w:val="001C4307"/>
    <w:rsid w:val="001E355A"/>
    <w:rsid w:val="002B23EF"/>
    <w:rsid w:val="002C6B0E"/>
    <w:rsid w:val="00323F26"/>
    <w:rsid w:val="003307AE"/>
    <w:rsid w:val="00342C0C"/>
    <w:rsid w:val="003C2A10"/>
    <w:rsid w:val="00492F58"/>
    <w:rsid w:val="0056504D"/>
    <w:rsid w:val="006413C5"/>
    <w:rsid w:val="0066620D"/>
    <w:rsid w:val="00674CF6"/>
    <w:rsid w:val="0070789A"/>
    <w:rsid w:val="007673BB"/>
    <w:rsid w:val="00796C0A"/>
    <w:rsid w:val="007A0946"/>
    <w:rsid w:val="008353B7"/>
    <w:rsid w:val="008749D0"/>
    <w:rsid w:val="008B0108"/>
    <w:rsid w:val="00901FFC"/>
    <w:rsid w:val="00920D52"/>
    <w:rsid w:val="009479A6"/>
    <w:rsid w:val="0097314B"/>
    <w:rsid w:val="0099037A"/>
    <w:rsid w:val="0099464A"/>
    <w:rsid w:val="009A5650"/>
    <w:rsid w:val="009B74E5"/>
    <w:rsid w:val="009C4292"/>
    <w:rsid w:val="00A012D3"/>
    <w:rsid w:val="00A12451"/>
    <w:rsid w:val="00A32834"/>
    <w:rsid w:val="00A501A9"/>
    <w:rsid w:val="00A904A7"/>
    <w:rsid w:val="00A9183F"/>
    <w:rsid w:val="00A935B3"/>
    <w:rsid w:val="00AE4A1D"/>
    <w:rsid w:val="00B73B8F"/>
    <w:rsid w:val="00B954E4"/>
    <w:rsid w:val="00BA42DE"/>
    <w:rsid w:val="00BA6816"/>
    <w:rsid w:val="00BB593A"/>
    <w:rsid w:val="00BB6E45"/>
    <w:rsid w:val="00BC413F"/>
    <w:rsid w:val="00BF1A65"/>
    <w:rsid w:val="00BF752F"/>
    <w:rsid w:val="00C01D26"/>
    <w:rsid w:val="00C02626"/>
    <w:rsid w:val="00C31E12"/>
    <w:rsid w:val="00C5700D"/>
    <w:rsid w:val="00C927D5"/>
    <w:rsid w:val="00CB08E9"/>
    <w:rsid w:val="00CB3C1E"/>
    <w:rsid w:val="00D50507"/>
    <w:rsid w:val="00D74ADE"/>
    <w:rsid w:val="00E01A6F"/>
    <w:rsid w:val="00E50526"/>
    <w:rsid w:val="00E50D88"/>
    <w:rsid w:val="00E53908"/>
    <w:rsid w:val="00E95271"/>
    <w:rsid w:val="00EB7F28"/>
    <w:rsid w:val="00ED1102"/>
    <w:rsid w:val="00EE0164"/>
    <w:rsid w:val="00F05526"/>
    <w:rsid w:val="00F4061D"/>
    <w:rsid w:val="00FC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3A4D5"/>
  <w15:chartTrackingRefBased/>
  <w15:docId w15:val="{62703486-5D8F-4CE2-8667-536F6409F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70C6"/>
    <w:pPr>
      <w:widowControl w:val="0"/>
      <w:wordWrap w:val="0"/>
      <w:autoSpaceDE w:val="0"/>
      <w:autoSpaceDN w:val="0"/>
      <w:jc w:val="both"/>
    </w:pPr>
    <w:rPr>
      <w:kern w:val="2"/>
      <w:sz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1B70C6"/>
    <w:pPr>
      <w:ind w:leftChars="400" w:left="800"/>
    </w:pPr>
  </w:style>
  <w:style w:type="table" w:styleId="a4">
    <w:name w:val="Table Grid"/>
    <w:basedOn w:val="a1"/>
    <w:uiPriority w:val="39"/>
    <w:rsid w:val="001B70C6"/>
    <w:pPr>
      <w:spacing w:after="0" w:line="240" w:lineRule="auto"/>
      <w:jc w:val="both"/>
    </w:pPr>
    <w:rPr>
      <w:kern w:val="2"/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목록 단락 Char"/>
    <w:basedOn w:val="a0"/>
    <w:link w:val="a3"/>
    <w:uiPriority w:val="34"/>
    <w:rsid w:val="001B70C6"/>
    <w:rPr>
      <w:rFonts w:eastAsiaTheme="minorEastAsia"/>
      <w:kern w:val="2"/>
      <w:sz w:val="20"/>
      <w:lang w:eastAsia="ko-KR"/>
    </w:rPr>
  </w:style>
  <w:style w:type="paragraph" w:styleId="a5">
    <w:name w:val="Balloon Text"/>
    <w:basedOn w:val="a"/>
    <w:link w:val="Char0"/>
    <w:uiPriority w:val="99"/>
    <w:semiHidden/>
    <w:unhideWhenUsed/>
    <w:rsid w:val="00E50D8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E50D88"/>
    <w:rPr>
      <w:rFonts w:asciiTheme="majorHAnsi" w:eastAsiaTheme="majorEastAsia" w:hAnsiTheme="majorHAnsi" w:cstheme="majorBidi"/>
      <w:kern w:val="2"/>
      <w:sz w:val="18"/>
      <w:szCs w:val="18"/>
      <w:lang w:eastAsia="ko-KR"/>
    </w:rPr>
  </w:style>
  <w:style w:type="paragraph" w:styleId="a6">
    <w:name w:val="header"/>
    <w:basedOn w:val="a"/>
    <w:link w:val="Char1"/>
    <w:uiPriority w:val="99"/>
    <w:unhideWhenUsed/>
    <w:rsid w:val="00E50D8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E50D88"/>
    <w:rPr>
      <w:kern w:val="2"/>
      <w:sz w:val="20"/>
      <w:lang w:eastAsia="ko-KR"/>
    </w:rPr>
  </w:style>
  <w:style w:type="paragraph" w:styleId="a7">
    <w:name w:val="footer"/>
    <w:basedOn w:val="a"/>
    <w:link w:val="Char2"/>
    <w:uiPriority w:val="99"/>
    <w:unhideWhenUsed/>
    <w:rsid w:val="00E50D88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rsid w:val="00E50D88"/>
    <w:rPr>
      <w:kern w:val="2"/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KSE</cp:lastModifiedBy>
  <cp:revision>2</cp:revision>
  <dcterms:created xsi:type="dcterms:W3CDTF">2022-01-19T09:28:00Z</dcterms:created>
  <dcterms:modified xsi:type="dcterms:W3CDTF">2022-01-19T09:28:00Z</dcterms:modified>
</cp:coreProperties>
</file>